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A0" w:rsidRDefault="005D67A0" w:rsidP="005D67A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Уведомление об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актах  гражданского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состояния, </w:t>
      </w:r>
    </w:p>
    <w:p w:rsidR="005D67A0" w:rsidRDefault="005D67A0" w:rsidP="005D67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зарегистрированных за границей</w:t>
      </w:r>
    </w:p>
    <w:p w:rsidR="005D67A0" w:rsidRDefault="005D67A0" w:rsidP="005D67A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Статьей 238</w:t>
      </w:r>
      <w:r>
        <w:rPr>
          <w:rFonts w:ascii="Times New Roman" w:eastAsia="Times New Roman" w:hAnsi="Times New Roman"/>
          <w:color w:val="000000"/>
          <w:sz w:val="30"/>
          <w:szCs w:val="30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 Кодекса Республики Беларусь о браке и семье (далее -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КоБС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 установлено, что сведения об актах гражданского состояния, зарегистрированных компетентным органом иностранного государства, представляются гражданами в органы, регистрирующие акты гражданского состояния, </w:t>
      </w: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в </w:t>
      </w:r>
      <w:r>
        <w:rPr>
          <w:rFonts w:ascii="Times New Roman" w:eastAsia="Times New Roman" w:hAnsi="Times New Roman"/>
          <w:b/>
          <w:bCs/>
          <w:i/>
          <w:color w:val="000000"/>
          <w:sz w:val="30"/>
          <w:szCs w:val="30"/>
          <w:lang w:eastAsia="ru-RU"/>
        </w:rPr>
        <w:t>течение 6 месяцев с момента регистрации</w:t>
      </w:r>
      <w:r>
        <w:rPr>
          <w:rFonts w:ascii="Times New Roman" w:eastAsia="Times New Roman" w:hAnsi="Times New Roman"/>
          <w:b/>
          <w:i/>
          <w:color w:val="000000"/>
          <w:sz w:val="30"/>
          <w:szCs w:val="30"/>
          <w:lang w:eastAsia="ru-RU"/>
        </w:rPr>
        <w:t> акта гражданского состояния.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Такие ведения представляются при регистрации актов гражданского состояния в отношении граждан Республики Беларусь, а также иностранных граждан и лиц без гражданства, постоянно проживающих в Республике Беларусь, либо их несовершеннолетних детей</w:t>
      </w: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.</w:t>
      </w:r>
    </w:p>
    <w:p w:rsidR="005D67A0" w:rsidRDefault="005D67A0" w:rsidP="005D67A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Порядок представления указанных сведений определен </w:t>
      </w:r>
      <w:hyperlink r:id="rId4" w:anchor="a2" w:tooltip="Постановление Совета Министров Республики Беларусь от 10.12.2024 № 944 О порядке представления гражданами сведений об актах гражданского состояния, зарегистрированных за пределами Республики Беларусь, а также их учета и обработки" w:history="1">
        <w:r>
          <w:rPr>
            <w:rStyle w:val="a3"/>
            <w:rFonts w:ascii="Times New Roman" w:eastAsia="Times New Roman" w:hAnsi="Times New Roman"/>
            <w:color w:val="auto"/>
            <w:sz w:val="30"/>
            <w:szCs w:val="30"/>
            <w:u w:val="none"/>
            <w:lang w:eastAsia="ru-RU"/>
          </w:rPr>
          <w:t>Положением</w:t>
        </w:r>
      </w:hyperlink>
      <w:r>
        <w:rPr>
          <w:rFonts w:ascii="Times New Roman" w:eastAsia="Times New Roman" w:hAnsi="Times New Roman"/>
          <w:sz w:val="30"/>
          <w:szCs w:val="30"/>
          <w:lang w:eastAsia="ru-RU"/>
        </w:rPr>
        <w:t> о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порядке представления гражданами сведений об актах гражданского состояния, зарегистрированных за пределами Республики Беларусь, а также их учета и обработки органами, регистрирующими акты гражданского состояния, утвержденным  постановлением Со</w:t>
      </w: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вета Министров Республики Беларусь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от 10.12.2024 № 944 (далее - Положение).</w:t>
      </w:r>
    </w:p>
    <w:p w:rsidR="005D67A0" w:rsidRDefault="005D67A0" w:rsidP="005D67A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30"/>
          <w:szCs w:val="30"/>
        </w:rPr>
      </w:pPr>
      <w:r w:rsidRPr="009669FA">
        <w:rPr>
          <w:rFonts w:ascii="Times New Roman" w:hAnsi="Times New Roman"/>
          <w:b/>
          <w:i/>
          <w:sz w:val="30"/>
          <w:szCs w:val="30"/>
        </w:rPr>
        <w:t>Сведения об актах гражданского состояния представляются в органы загса гражданами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i/>
          <w:sz w:val="30"/>
          <w:szCs w:val="30"/>
        </w:rPr>
        <w:t>при личном обращении либо посредством почтового отправления:</w:t>
      </w:r>
    </w:p>
    <w:p w:rsidR="005D67A0" w:rsidRDefault="005D67A0" w:rsidP="005D67A0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гражданами Республики Беларусь, иностранными гражданами и лицами без гражданства, постоянно проживающими в Республике Беларусь, – </w:t>
      </w:r>
      <w:r>
        <w:rPr>
          <w:color w:val="000000"/>
          <w:sz w:val="30"/>
          <w:szCs w:val="30"/>
          <w:u w:val="single"/>
        </w:rPr>
        <w:t>в отдел загса по месту их жительства</w:t>
      </w:r>
      <w:r>
        <w:rPr>
          <w:color w:val="000000"/>
          <w:sz w:val="30"/>
          <w:szCs w:val="30"/>
        </w:rPr>
        <w:t>;</w:t>
      </w:r>
    </w:p>
    <w:p w:rsidR="005D67A0" w:rsidRDefault="005D67A0" w:rsidP="005D67A0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 xml:space="preserve">гражданами Республики Беларусь, проживающими за пределами Республики Беларусь и состоящими на консульском учете в загранучреждении, – </w:t>
      </w:r>
      <w:r>
        <w:rPr>
          <w:color w:val="000000"/>
          <w:sz w:val="30"/>
          <w:szCs w:val="30"/>
          <w:u w:val="single"/>
        </w:rPr>
        <w:t>в загранучреждение по месту постановки на консульский учет.</w:t>
      </w:r>
    </w:p>
    <w:p w:rsidR="005D67A0" w:rsidRDefault="005D67A0" w:rsidP="005D67A0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>При личном обращении граждане подают</w:t>
      </w:r>
      <w:r>
        <w:rPr>
          <w:b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 письменной форме заявление о представлении сведений об актах гражданского состояния (далее, если не указано иное, – заявление), форма которого устанавливается Министерством юстиции, с предъявлением:</w:t>
      </w:r>
    </w:p>
    <w:p w:rsidR="005D67A0" w:rsidRDefault="005D67A0" w:rsidP="005D67A0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документа, удостоверяющего личность гражданина Республики Беларусь, иностранного гражданина и лица без гражданства, постоянно проживающих в Республике Беларусь;</w:t>
      </w:r>
    </w:p>
    <w:p w:rsidR="005D67A0" w:rsidRDefault="005D67A0" w:rsidP="005D67A0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оригиналов документов, подтверждающих факт регистрации акта гражданского состояния, выданных компетентным органом иностранного государства;</w:t>
      </w:r>
    </w:p>
    <w:p w:rsidR="005D67A0" w:rsidRDefault="005D67A0" w:rsidP="005D67A0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свидетельства (документа) о рождении несовершеннолетнего ребенка (несовершеннолетних детей) и документа, удостоверяющего его </w:t>
      </w:r>
      <w:r>
        <w:rPr>
          <w:color w:val="000000"/>
          <w:sz w:val="30"/>
          <w:szCs w:val="30"/>
        </w:rPr>
        <w:lastRenderedPageBreak/>
        <w:t>(их) личность (при наличии), – при представлении гражданами сведений об актах гражданского состояния в отношении своего несовершеннолетнего ребенка (своих несовершеннолетних детей);</w:t>
      </w:r>
    </w:p>
    <w:p w:rsidR="005D67A0" w:rsidRDefault="005D67A0" w:rsidP="005D67A0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документа, удостоверяющего личность гражданина, который признан судом недееспособным или ограниченно дееспособным, – при представлении опекуном или попечителем сведений об актах гражданского состояния в отношении гражданина, который признан судом недееспособным или ограниченно дееспособным (далее – подопечный);</w:t>
      </w:r>
    </w:p>
    <w:p w:rsidR="005D67A0" w:rsidRDefault="005D67A0" w:rsidP="005D67A0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документов, подтверждающих полномочия гражданина, являющегося опекуном или попечителем, представлять интересы подопечного, – при представлении опекуном или попечителем сведений об актах гражданского состояния в отношении подопечного.</w:t>
      </w:r>
    </w:p>
    <w:p w:rsidR="005D67A0" w:rsidRDefault="005D67A0" w:rsidP="005D67A0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bookmarkStart w:id="1" w:name="a4"/>
      <w:bookmarkEnd w:id="1"/>
      <w:r>
        <w:rPr>
          <w:b/>
          <w:i/>
          <w:color w:val="000000"/>
          <w:sz w:val="30"/>
          <w:szCs w:val="30"/>
        </w:rPr>
        <w:t>При представлении гражданами сведений об актах гражданского состояния посредством почтового отправления</w:t>
      </w:r>
      <w:r>
        <w:rPr>
          <w:color w:val="000000"/>
          <w:sz w:val="30"/>
          <w:szCs w:val="30"/>
        </w:rPr>
        <w:t xml:space="preserve"> в отношении себя и (или) своего несовершеннолетнего ребенка (своих несовершеннолетних детей), подопечного к заявлению прилагаются нотариально засвидетельствованные копии документов, указанных выше.</w:t>
      </w:r>
    </w:p>
    <w:p w:rsidR="005D67A0" w:rsidRDefault="005D67A0" w:rsidP="005D67A0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Нотариально засвидетельствованные копии документов, приложенные к заявлению, поступившему в орган загса посредством почтового отправления, </w:t>
      </w:r>
      <w:r>
        <w:rPr>
          <w:b/>
          <w:i/>
          <w:color w:val="000000"/>
          <w:sz w:val="30"/>
          <w:szCs w:val="30"/>
        </w:rPr>
        <w:t>гражданам не возвращаются</w:t>
      </w:r>
      <w:r>
        <w:rPr>
          <w:i/>
          <w:color w:val="000000"/>
          <w:sz w:val="30"/>
          <w:szCs w:val="30"/>
        </w:rPr>
        <w:t>.</w:t>
      </w:r>
    </w:p>
    <w:p w:rsidR="005D67A0" w:rsidRDefault="005D67A0" w:rsidP="005D67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color w:val="FF0000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i/>
          <w:sz w:val="30"/>
          <w:szCs w:val="30"/>
        </w:rPr>
        <w:t>Документы, выданные компетентными органами иностранных государств в удостоверение актов гражданского состояния</w:t>
      </w:r>
      <w:r>
        <w:rPr>
          <w:rFonts w:ascii="Times New Roman" w:hAnsi="Times New Roman"/>
          <w:sz w:val="30"/>
          <w:szCs w:val="30"/>
        </w:rPr>
        <w:t xml:space="preserve">, принимаются органами загса при наличии их легализации (проставления </w:t>
      </w:r>
      <w:proofErr w:type="spellStart"/>
      <w:r>
        <w:rPr>
          <w:rFonts w:ascii="Times New Roman" w:hAnsi="Times New Roman"/>
          <w:sz w:val="30"/>
          <w:szCs w:val="30"/>
        </w:rPr>
        <w:t>апостиля</w:t>
      </w:r>
      <w:proofErr w:type="spellEnd"/>
      <w:r>
        <w:rPr>
          <w:rFonts w:ascii="Times New Roman" w:hAnsi="Times New Roman"/>
          <w:sz w:val="30"/>
          <w:szCs w:val="30"/>
        </w:rPr>
        <w:t>), если иное не предусмотрено законодательством Республики Беларусь и международными договорами Республики Беларусь.</w:t>
      </w:r>
    </w:p>
    <w:p w:rsidR="005D67A0" w:rsidRDefault="005D67A0" w:rsidP="005D67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Документы, составленные на иностранном языке, должны сопровождаться переводом</w:t>
      </w:r>
      <w:r>
        <w:rPr>
          <w:rFonts w:ascii="Times New Roman" w:hAnsi="Times New Roman"/>
          <w:sz w:val="30"/>
          <w:szCs w:val="30"/>
        </w:rPr>
        <w:t xml:space="preserve"> на белорусский или русский язык, при этом верность перевода или подлинность подписи переводчика должны быть засвидетельствованы нотариально.</w:t>
      </w:r>
    </w:p>
    <w:p w:rsidR="005D67A0" w:rsidRDefault="005D67A0" w:rsidP="005D67A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5D67A0" w:rsidRDefault="005D67A0" w:rsidP="005D67A0">
      <w:pPr>
        <w:rPr>
          <w:rFonts w:ascii="Calibri" w:hAnsi="Calibri"/>
        </w:rPr>
      </w:pPr>
    </w:p>
    <w:p w:rsidR="005D67A0" w:rsidRDefault="005D67A0" w:rsidP="005D67A0">
      <w:pPr>
        <w:rPr>
          <w:rFonts w:ascii="Times New Roman" w:hAnsi="Times New Roman" w:cs="Times New Roman"/>
          <w:sz w:val="30"/>
          <w:szCs w:val="30"/>
        </w:rPr>
      </w:pPr>
    </w:p>
    <w:p w:rsidR="001D15F4" w:rsidRPr="005D67A0" w:rsidRDefault="001D15F4" w:rsidP="005D67A0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1D15F4" w:rsidRPr="005D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94"/>
    <w:rsid w:val="001D15F4"/>
    <w:rsid w:val="005D67A0"/>
    <w:rsid w:val="007B0668"/>
    <w:rsid w:val="009669FA"/>
    <w:rsid w:val="00D7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2BDE9-78D0-4556-9AF2-EBB46163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7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7A0"/>
    <w:rPr>
      <w:color w:val="0000FF"/>
      <w:u w:val="single"/>
    </w:rPr>
  </w:style>
  <w:style w:type="paragraph" w:customStyle="1" w:styleId="newncpi">
    <w:name w:val="newncpi"/>
    <w:basedOn w:val="a"/>
    <w:rsid w:val="005D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5D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i.by/docs/postanovlenie-10-12-2024-944-o-poryadke-predstavleniya-grazhdanami-svedenij-ob-aktakh-691343?a=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2025-08-21T11:24:00Z</dcterms:created>
  <dcterms:modified xsi:type="dcterms:W3CDTF">2025-08-21T11:24:00Z</dcterms:modified>
</cp:coreProperties>
</file>