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65" w:rsidRPr="00C74765" w:rsidRDefault="00C74765" w:rsidP="00C74765">
      <w:r w:rsidRPr="00C74765">
        <w:t xml:space="preserve">Авиамодель или </w:t>
      </w:r>
      <w:proofErr w:type="spellStart"/>
      <w:r w:rsidRPr="00C74765">
        <w:t>беспилотник</w:t>
      </w:r>
      <w:proofErr w:type="spellEnd"/>
      <w:r w:rsidRPr="00C74765">
        <w:t xml:space="preserve"> в воздушное пространство запустить можно. Важно </w:t>
      </w:r>
      <w:bookmarkStart w:id="0" w:name="_GoBack"/>
      <w:bookmarkEnd w:id="0"/>
      <w:r w:rsidRPr="00C74765">
        <w:t>соблюдать условие</w:t>
      </w:r>
      <w:r w:rsidRPr="00C74765">
        <w:t>: не нарушать и не игнорировать требования законодательства по организации и выполнению полётов. Нарушение правил использования воздушного пространства влечёт за собой административную ответственность в виде предупреждения или штрафа (на физическое лицо – до 20 базовых величин, на юридическое лицо – до 50 базовых величин).</w:t>
      </w:r>
    </w:p>
    <w:p w:rsidR="00C74765" w:rsidRPr="00C74765" w:rsidRDefault="00C74765" w:rsidP="00C74765"/>
    <w:p w:rsidR="004027A0" w:rsidRDefault="00C74765" w:rsidP="00C74765">
      <w:r w:rsidRPr="00C74765">
        <w:t>Нарушение правил безопасности полётов влечёт за собой административную ответственность с наложением взыскания в виде предупреждения или штрафа (на физическое лицо – до 10 базовых величин, на индивидуального предпринимателя до 50 базовых величин, на юридическое лицо – до 200 базовых величин).</w:t>
      </w:r>
    </w:p>
    <w:sectPr w:rsidR="0040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5"/>
    <w:rsid w:val="004027A0"/>
    <w:rsid w:val="00C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B4517-FEB8-4B08-98DA-9763E59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2023-11-27T05:39:00Z</dcterms:created>
  <dcterms:modified xsi:type="dcterms:W3CDTF">2023-11-27T05:39:00Z</dcterms:modified>
</cp:coreProperties>
</file>