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A33" w:rsidRDefault="00770F64" w:rsidP="002601C1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Информация</w:t>
      </w:r>
      <w:r w:rsidR="00185968">
        <w:rPr>
          <w:b/>
          <w:sz w:val="30"/>
          <w:szCs w:val="30"/>
        </w:rPr>
        <w:t xml:space="preserve"> о нарушениях, выявленных в ходе проведения</w:t>
      </w:r>
      <w:r w:rsidR="00A61CEA" w:rsidRPr="00A61CEA">
        <w:rPr>
          <w:b/>
          <w:sz w:val="30"/>
          <w:szCs w:val="30"/>
        </w:rPr>
        <w:t xml:space="preserve"> </w:t>
      </w:r>
      <w:r w:rsidR="002C15E2">
        <w:rPr>
          <w:b/>
          <w:sz w:val="30"/>
          <w:szCs w:val="30"/>
        </w:rPr>
        <w:t xml:space="preserve">проверок </w:t>
      </w:r>
      <w:r w:rsidR="008D50B0">
        <w:rPr>
          <w:b/>
          <w:sz w:val="30"/>
          <w:szCs w:val="30"/>
        </w:rPr>
        <w:t>учреждений и организаций</w:t>
      </w:r>
      <w:r w:rsidR="008F6C9C">
        <w:rPr>
          <w:b/>
          <w:sz w:val="30"/>
          <w:szCs w:val="30"/>
        </w:rPr>
        <w:t xml:space="preserve"> Россонского района</w:t>
      </w:r>
      <w:r w:rsidR="006C0F46">
        <w:rPr>
          <w:b/>
          <w:sz w:val="30"/>
          <w:szCs w:val="30"/>
        </w:rPr>
        <w:t xml:space="preserve"> по </w:t>
      </w:r>
      <w:r w:rsidR="008D50B0">
        <w:rPr>
          <w:b/>
          <w:sz w:val="30"/>
          <w:szCs w:val="30"/>
        </w:rPr>
        <w:t>вопросу соблюдения ими</w:t>
      </w:r>
      <w:r w:rsidR="00185968">
        <w:rPr>
          <w:b/>
          <w:sz w:val="30"/>
          <w:szCs w:val="30"/>
        </w:rPr>
        <w:t xml:space="preserve"> бюдже</w:t>
      </w:r>
      <w:r w:rsidR="00A61CEA">
        <w:rPr>
          <w:b/>
          <w:sz w:val="30"/>
          <w:szCs w:val="30"/>
        </w:rPr>
        <w:t>тного законодательства</w:t>
      </w:r>
      <w:r w:rsidR="008D50B0">
        <w:rPr>
          <w:b/>
          <w:sz w:val="30"/>
          <w:szCs w:val="30"/>
        </w:rPr>
        <w:t xml:space="preserve">, а также </w:t>
      </w:r>
      <w:r w:rsidR="002601C1">
        <w:rPr>
          <w:b/>
          <w:sz w:val="30"/>
          <w:szCs w:val="30"/>
        </w:rPr>
        <w:t>законодательства,</w:t>
      </w:r>
      <w:r w:rsidR="006C0F46">
        <w:rPr>
          <w:b/>
          <w:sz w:val="30"/>
          <w:szCs w:val="30"/>
        </w:rPr>
        <w:t xml:space="preserve"> предусматривающего </w:t>
      </w:r>
      <w:r w:rsidR="008D50B0">
        <w:rPr>
          <w:b/>
          <w:sz w:val="30"/>
          <w:szCs w:val="30"/>
        </w:rPr>
        <w:t>использование бюджетных средств</w:t>
      </w:r>
      <w:r w:rsidR="006C0F46" w:rsidRPr="006C0F46">
        <w:rPr>
          <w:b/>
          <w:sz w:val="30"/>
          <w:szCs w:val="30"/>
        </w:rPr>
        <w:t xml:space="preserve"> </w:t>
      </w:r>
      <w:r w:rsidR="00A61CEA">
        <w:rPr>
          <w:b/>
          <w:sz w:val="30"/>
          <w:szCs w:val="30"/>
        </w:rPr>
        <w:t>в первом полугодии 2023</w:t>
      </w:r>
      <w:r w:rsidR="00C96D67">
        <w:rPr>
          <w:b/>
          <w:sz w:val="30"/>
          <w:szCs w:val="30"/>
        </w:rPr>
        <w:t xml:space="preserve"> года</w:t>
      </w:r>
    </w:p>
    <w:p w:rsidR="00E67E8D" w:rsidRDefault="00E67E8D" w:rsidP="00A62CCA">
      <w:pPr>
        <w:ind w:firstLine="851"/>
        <w:jc w:val="center"/>
        <w:rPr>
          <w:b/>
          <w:sz w:val="30"/>
          <w:szCs w:val="30"/>
        </w:rPr>
      </w:pPr>
    </w:p>
    <w:p w:rsidR="003F7547" w:rsidRPr="008D50B0" w:rsidRDefault="008640E1" w:rsidP="003F7547">
      <w:pPr>
        <w:ind w:firstLine="851"/>
        <w:jc w:val="both"/>
        <w:rPr>
          <w:sz w:val="30"/>
          <w:szCs w:val="30"/>
        </w:rPr>
      </w:pPr>
      <w:r w:rsidRPr="00185968">
        <w:rPr>
          <w:sz w:val="30"/>
          <w:szCs w:val="30"/>
        </w:rPr>
        <w:t>В</w:t>
      </w:r>
      <w:r w:rsidR="002C15E2">
        <w:rPr>
          <w:sz w:val="30"/>
          <w:szCs w:val="30"/>
        </w:rPr>
        <w:t xml:space="preserve"> первом полугодии 2023</w:t>
      </w:r>
      <w:r w:rsidR="00F8084A" w:rsidRPr="00185968">
        <w:rPr>
          <w:sz w:val="30"/>
          <w:szCs w:val="30"/>
        </w:rPr>
        <w:t xml:space="preserve"> года при проведении</w:t>
      </w:r>
      <w:r w:rsidR="002C15E2">
        <w:rPr>
          <w:sz w:val="30"/>
          <w:szCs w:val="30"/>
        </w:rPr>
        <w:t xml:space="preserve"> проверок</w:t>
      </w:r>
      <w:r w:rsidRPr="00185968">
        <w:rPr>
          <w:sz w:val="30"/>
          <w:szCs w:val="30"/>
        </w:rPr>
        <w:t xml:space="preserve"> </w:t>
      </w:r>
      <w:r w:rsidR="008D50B0">
        <w:rPr>
          <w:sz w:val="30"/>
          <w:szCs w:val="30"/>
        </w:rPr>
        <w:t xml:space="preserve">учреждений и организаций Россонского района Министерством финансов Республики Беларусь по Витебской области и финансовым отделом Россонского районного исполнительного комитета по вопросу </w:t>
      </w:r>
      <w:r w:rsidRPr="00185968">
        <w:rPr>
          <w:sz w:val="30"/>
          <w:szCs w:val="30"/>
        </w:rPr>
        <w:t>соблюдения бюджетного зак</w:t>
      </w:r>
      <w:r w:rsidR="002C15E2">
        <w:rPr>
          <w:sz w:val="30"/>
          <w:szCs w:val="30"/>
        </w:rPr>
        <w:t>онодательства</w:t>
      </w:r>
      <w:r w:rsidR="008D50B0">
        <w:rPr>
          <w:sz w:val="30"/>
          <w:szCs w:val="30"/>
        </w:rPr>
        <w:t>,</w:t>
      </w:r>
      <w:r w:rsidR="008D50B0" w:rsidRPr="008D50B0">
        <w:rPr>
          <w:b/>
          <w:sz w:val="30"/>
          <w:szCs w:val="30"/>
        </w:rPr>
        <w:t xml:space="preserve"> </w:t>
      </w:r>
      <w:r w:rsidR="008D50B0" w:rsidRPr="008D50B0">
        <w:rPr>
          <w:sz w:val="30"/>
          <w:szCs w:val="30"/>
        </w:rPr>
        <w:t xml:space="preserve">а также </w:t>
      </w:r>
      <w:r w:rsidR="00385A78" w:rsidRPr="008D50B0">
        <w:rPr>
          <w:sz w:val="30"/>
          <w:szCs w:val="30"/>
        </w:rPr>
        <w:t>законодательства,</w:t>
      </w:r>
      <w:r w:rsidR="008D50B0" w:rsidRPr="008D50B0">
        <w:rPr>
          <w:sz w:val="30"/>
          <w:szCs w:val="30"/>
        </w:rPr>
        <w:t xml:space="preserve"> предусматривающего использование бюджетных средств</w:t>
      </w:r>
      <w:r w:rsidR="002C15E2" w:rsidRPr="008D50B0">
        <w:rPr>
          <w:sz w:val="30"/>
          <w:szCs w:val="30"/>
        </w:rPr>
        <w:t xml:space="preserve"> </w:t>
      </w:r>
      <w:r w:rsidR="00AF39F7" w:rsidRPr="008D50B0">
        <w:rPr>
          <w:sz w:val="30"/>
          <w:szCs w:val="30"/>
        </w:rPr>
        <w:t>установлены следующие нарушения</w:t>
      </w:r>
      <w:r w:rsidR="00F1254E">
        <w:rPr>
          <w:sz w:val="30"/>
          <w:szCs w:val="30"/>
        </w:rPr>
        <w:t>.</w:t>
      </w:r>
    </w:p>
    <w:p w:rsidR="00AF39F7" w:rsidRPr="00100154" w:rsidRDefault="003F7547" w:rsidP="00AF39F7">
      <w:pPr>
        <w:ind w:firstLine="708"/>
        <w:jc w:val="both"/>
        <w:rPr>
          <w:b/>
          <w:sz w:val="30"/>
          <w:szCs w:val="30"/>
        </w:rPr>
      </w:pPr>
      <w:r w:rsidRPr="00185968">
        <w:rPr>
          <w:sz w:val="30"/>
          <w:szCs w:val="30"/>
        </w:rPr>
        <w:t xml:space="preserve"> </w:t>
      </w:r>
      <w:r w:rsidR="005710B3" w:rsidRPr="00100154">
        <w:rPr>
          <w:b/>
          <w:sz w:val="30"/>
          <w:szCs w:val="30"/>
        </w:rPr>
        <w:t>1.</w:t>
      </w:r>
      <w:r w:rsidR="00AF39F7" w:rsidRPr="00100154">
        <w:rPr>
          <w:b/>
          <w:sz w:val="30"/>
          <w:szCs w:val="30"/>
        </w:rPr>
        <w:t xml:space="preserve"> </w:t>
      </w:r>
      <w:r w:rsidR="00100154" w:rsidRPr="00100154">
        <w:rPr>
          <w:b/>
          <w:sz w:val="30"/>
          <w:szCs w:val="30"/>
        </w:rPr>
        <w:t>Н</w:t>
      </w:r>
      <w:r w:rsidR="00AF39F7" w:rsidRPr="00100154">
        <w:rPr>
          <w:b/>
          <w:sz w:val="30"/>
          <w:szCs w:val="30"/>
        </w:rPr>
        <w:t>езаконное получение бюджетных средств, а именно:</w:t>
      </w:r>
    </w:p>
    <w:p w:rsidR="00AF39F7" w:rsidRPr="00385A78" w:rsidRDefault="00AF39F7" w:rsidP="00AF39F7">
      <w:pPr>
        <w:ind w:firstLine="708"/>
        <w:jc w:val="both"/>
        <w:rPr>
          <w:i/>
          <w:sz w:val="30"/>
          <w:szCs w:val="30"/>
        </w:rPr>
      </w:pPr>
      <w:r w:rsidRPr="00497474">
        <w:rPr>
          <w:i/>
          <w:sz w:val="30"/>
          <w:szCs w:val="30"/>
        </w:rPr>
        <w:t>1.1.</w:t>
      </w:r>
      <w:r w:rsidRPr="00185968">
        <w:rPr>
          <w:sz w:val="30"/>
          <w:szCs w:val="30"/>
        </w:rPr>
        <w:t xml:space="preserve"> </w:t>
      </w:r>
      <w:r w:rsidR="001C1F7C" w:rsidRPr="005F0704">
        <w:rPr>
          <w:bCs/>
          <w:i/>
          <w:iCs/>
          <w:sz w:val="30"/>
          <w:szCs w:val="30"/>
        </w:rPr>
        <w:t xml:space="preserve"> </w:t>
      </w:r>
      <w:r w:rsidR="001C1F7C" w:rsidRPr="00385A78">
        <w:rPr>
          <w:bCs/>
          <w:i/>
          <w:iCs/>
          <w:sz w:val="30"/>
          <w:szCs w:val="30"/>
        </w:rPr>
        <w:t>включени</w:t>
      </w:r>
      <w:r w:rsidR="00100154" w:rsidRPr="00385A78">
        <w:rPr>
          <w:bCs/>
          <w:i/>
          <w:iCs/>
          <w:sz w:val="30"/>
          <w:szCs w:val="30"/>
        </w:rPr>
        <w:t>е</w:t>
      </w:r>
      <w:r w:rsidR="001C1F7C" w:rsidRPr="00385A78">
        <w:rPr>
          <w:bCs/>
          <w:i/>
          <w:iCs/>
          <w:sz w:val="30"/>
          <w:szCs w:val="30"/>
        </w:rPr>
        <w:t xml:space="preserve"> в акты выполненных работ </w:t>
      </w:r>
      <w:r w:rsidR="007608BA" w:rsidRPr="00385A78">
        <w:rPr>
          <w:bCs/>
          <w:i/>
          <w:iCs/>
          <w:sz w:val="30"/>
          <w:szCs w:val="30"/>
        </w:rPr>
        <w:t>по текущему со</w:t>
      </w:r>
      <w:r w:rsidR="008F6C9C" w:rsidRPr="00385A78">
        <w:rPr>
          <w:bCs/>
          <w:i/>
          <w:iCs/>
          <w:sz w:val="30"/>
          <w:szCs w:val="30"/>
        </w:rPr>
        <w:t xml:space="preserve">держанию </w:t>
      </w:r>
      <w:r w:rsidR="007608BA" w:rsidRPr="00385A78">
        <w:rPr>
          <w:bCs/>
          <w:i/>
          <w:iCs/>
          <w:sz w:val="30"/>
          <w:szCs w:val="30"/>
        </w:rPr>
        <w:t>объектов благоустр</w:t>
      </w:r>
      <w:r w:rsidR="008F6C9C" w:rsidRPr="00385A78">
        <w:rPr>
          <w:bCs/>
          <w:i/>
          <w:iCs/>
          <w:sz w:val="30"/>
          <w:szCs w:val="30"/>
        </w:rPr>
        <w:t>ойства</w:t>
      </w:r>
      <w:r w:rsidR="007608BA" w:rsidRPr="00385A78">
        <w:rPr>
          <w:bCs/>
          <w:i/>
          <w:iCs/>
          <w:sz w:val="30"/>
          <w:szCs w:val="30"/>
        </w:rPr>
        <w:t xml:space="preserve"> </w:t>
      </w:r>
      <w:r w:rsidR="001C1F7C" w:rsidRPr="00385A78">
        <w:rPr>
          <w:bCs/>
          <w:i/>
          <w:iCs/>
          <w:sz w:val="30"/>
          <w:szCs w:val="30"/>
        </w:rPr>
        <w:t>завышенных сумм заработной платы работников, занятых на участке «Благоустройство»,</w:t>
      </w:r>
      <w:r w:rsidR="007608BA" w:rsidRPr="00385A78">
        <w:rPr>
          <w:bCs/>
          <w:i/>
          <w:iCs/>
          <w:sz w:val="30"/>
          <w:szCs w:val="30"/>
        </w:rPr>
        <w:t xml:space="preserve"> завышения</w:t>
      </w:r>
      <w:r w:rsidR="001C1F7C" w:rsidRPr="00385A78">
        <w:rPr>
          <w:bCs/>
          <w:i/>
          <w:iCs/>
          <w:sz w:val="30"/>
          <w:szCs w:val="30"/>
        </w:rPr>
        <w:t xml:space="preserve"> сумм по приобретенным материалам, сумм общехозяйственных расход</w:t>
      </w:r>
      <w:r w:rsidR="007608BA" w:rsidRPr="00385A78">
        <w:rPr>
          <w:bCs/>
          <w:i/>
          <w:iCs/>
          <w:sz w:val="30"/>
          <w:szCs w:val="30"/>
        </w:rPr>
        <w:t xml:space="preserve">ов, повлекшее за собой превышение исполнителем работ </w:t>
      </w:r>
      <w:r w:rsidR="001C1F7C" w:rsidRPr="00385A78">
        <w:rPr>
          <w:bCs/>
          <w:i/>
          <w:iCs/>
          <w:sz w:val="30"/>
          <w:szCs w:val="30"/>
        </w:rPr>
        <w:t>плановой рентабельности</w:t>
      </w:r>
      <w:r w:rsidR="001E0D08" w:rsidRPr="00385A78">
        <w:rPr>
          <w:bCs/>
          <w:i/>
          <w:iCs/>
          <w:sz w:val="30"/>
          <w:szCs w:val="30"/>
        </w:rPr>
        <w:t>.</w:t>
      </w:r>
    </w:p>
    <w:p w:rsidR="00AF39F7" w:rsidRDefault="00AF39F7" w:rsidP="00AF39F7">
      <w:pPr>
        <w:ind w:firstLine="708"/>
        <w:jc w:val="both"/>
        <w:rPr>
          <w:sz w:val="30"/>
          <w:szCs w:val="30"/>
        </w:rPr>
      </w:pPr>
      <w:r w:rsidRPr="00185968">
        <w:rPr>
          <w:sz w:val="30"/>
          <w:szCs w:val="30"/>
        </w:rPr>
        <w:t>Нарушены:</w:t>
      </w:r>
    </w:p>
    <w:p w:rsidR="008F6C9C" w:rsidRDefault="001C1F7C" w:rsidP="001C1F7C">
      <w:pPr>
        <w:ind w:firstLine="708"/>
        <w:jc w:val="both"/>
        <w:rPr>
          <w:sz w:val="30"/>
          <w:szCs w:val="30"/>
        </w:rPr>
      </w:pPr>
      <w:r w:rsidRPr="005F0704">
        <w:rPr>
          <w:sz w:val="30"/>
          <w:szCs w:val="30"/>
        </w:rPr>
        <w:t xml:space="preserve"> п. 7, 9, </w:t>
      </w:r>
      <w:r w:rsidRPr="005F0704">
        <w:rPr>
          <w:sz w:val="30"/>
          <w:szCs w:val="30"/>
          <w:bdr w:val="none" w:sz="0" w:space="0" w:color="auto" w:frame="1"/>
        </w:rPr>
        <w:t>103</w:t>
      </w:r>
      <w:r w:rsidRPr="005F0704">
        <w:rPr>
          <w:sz w:val="30"/>
          <w:szCs w:val="30"/>
        </w:rPr>
        <w:t xml:space="preserve">, </w:t>
      </w:r>
      <w:r w:rsidRPr="00385A78">
        <w:rPr>
          <w:sz w:val="30"/>
          <w:szCs w:val="30"/>
        </w:rPr>
        <w:t>абз. 4 п.</w:t>
      </w:r>
      <w:r w:rsidRPr="005F0704">
        <w:rPr>
          <w:sz w:val="30"/>
          <w:szCs w:val="30"/>
        </w:rPr>
        <w:t xml:space="preserve"> </w:t>
      </w:r>
      <w:r w:rsidR="004B14C3">
        <w:rPr>
          <w:sz w:val="30"/>
          <w:szCs w:val="30"/>
        </w:rPr>
        <w:t>95 Методических рекомендаций</w:t>
      </w:r>
      <w:r w:rsidR="004B14C3" w:rsidRPr="004B14C3">
        <w:rPr>
          <w:sz w:val="30"/>
          <w:szCs w:val="30"/>
        </w:rPr>
        <w:t xml:space="preserve"> </w:t>
      </w:r>
      <w:r w:rsidR="004B14C3" w:rsidRPr="005F0704">
        <w:rPr>
          <w:sz w:val="30"/>
          <w:szCs w:val="30"/>
        </w:rPr>
        <w:t>по планированию, учету производственных затрат и калькулированию себестоимости услуг (продукции, работ) в жилищно-коммунальном хозяйстве,</w:t>
      </w:r>
      <w:r w:rsidR="004B14C3">
        <w:rPr>
          <w:sz w:val="30"/>
          <w:szCs w:val="30"/>
        </w:rPr>
        <w:t xml:space="preserve"> </w:t>
      </w:r>
      <w:r w:rsidRPr="005F0704">
        <w:rPr>
          <w:sz w:val="30"/>
          <w:szCs w:val="30"/>
        </w:rPr>
        <w:t>утвержденных приказом Министерства жилищно-коммунального хозяйства Республик</w:t>
      </w:r>
      <w:r>
        <w:rPr>
          <w:sz w:val="30"/>
          <w:szCs w:val="30"/>
        </w:rPr>
        <w:t>и Беларусь от 27.08.2010 № 126а</w:t>
      </w:r>
      <w:r w:rsidR="004B14C3">
        <w:rPr>
          <w:sz w:val="30"/>
          <w:szCs w:val="30"/>
        </w:rPr>
        <w:t xml:space="preserve">;      </w:t>
      </w:r>
      <w:r w:rsidR="008F6C9C">
        <w:rPr>
          <w:sz w:val="30"/>
          <w:szCs w:val="30"/>
        </w:rPr>
        <w:tab/>
      </w:r>
      <w:r w:rsidR="004B14C3">
        <w:rPr>
          <w:sz w:val="30"/>
          <w:szCs w:val="30"/>
        </w:rPr>
        <w:t xml:space="preserve">п. 9 </w:t>
      </w:r>
      <w:r w:rsidRPr="005F0704">
        <w:rPr>
          <w:sz w:val="30"/>
          <w:szCs w:val="30"/>
        </w:rPr>
        <w:t>Инструкции по бухгалтерскому учету доходов и расхо</w:t>
      </w:r>
      <w:r w:rsidR="004B14C3">
        <w:rPr>
          <w:sz w:val="30"/>
          <w:szCs w:val="30"/>
        </w:rPr>
        <w:t xml:space="preserve">дов, </w:t>
      </w:r>
      <w:r w:rsidRPr="005F0704">
        <w:rPr>
          <w:sz w:val="30"/>
          <w:szCs w:val="30"/>
        </w:rPr>
        <w:t>утвержденной постановление</w:t>
      </w:r>
      <w:r w:rsidR="004B14C3">
        <w:rPr>
          <w:sz w:val="30"/>
          <w:szCs w:val="30"/>
        </w:rPr>
        <w:t>м</w:t>
      </w:r>
      <w:r w:rsidRPr="005F0704">
        <w:rPr>
          <w:sz w:val="30"/>
          <w:szCs w:val="30"/>
        </w:rPr>
        <w:t xml:space="preserve"> Министерства финансов Республи</w:t>
      </w:r>
      <w:r w:rsidR="004B14C3">
        <w:rPr>
          <w:sz w:val="30"/>
          <w:szCs w:val="30"/>
        </w:rPr>
        <w:t>ки Беларусь от 30.09.2011 № 102;</w:t>
      </w:r>
      <w:r>
        <w:rPr>
          <w:sz w:val="30"/>
          <w:szCs w:val="30"/>
        </w:rPr>
        <w:t xml:space="preserve"> </w:t>
      </w:r>
    </w:p>
    <w:p w:rsidR="001C1F7C" w:rsidRPr="00185968" w:rsidRDefault="004B14C3" w:rsidP="001C1F7C">
      <w:pPr>
        <w:ind w:firstLine="708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 xml:space="preserve">п.п. 2.1-1 п. 2 ст. 82 </w:t>
      </w:r>
      <w:r w:rsidRPr="005F0704">
        <w:rPr>
          <w:sz w:val="30"/>
          <w:szCs w:val="30"/>
        </w:rPr>
        <w:t>Бюджетного кодекса Республики Беларусь</w:t>
      </w:r>
      <w:r w:rsidR="00267C34">
        <w:rPr>
          <w:sz w:val="30"/>
          <w:szCs w:val="30"/>
        </w:rPr>
        <w:t xml:space="preserve">          </w:t>
      </w:r>
      <w:proofErr w:type="gramStart"/>
      <w:r w:rsidR="00267C34">
        <w:rPr>
          <w:sz w:val="30"/>
          <w:szCs w:val="30"/>
        </w:rPr>
        <w:t xml:space="preserve">  </w:t>
      </w:r>
      <w:r w:rsidR="00622816">
        <w:rPr>
          <w:sz w:val="30"/>
          <w:szCs w:val="30"/>
        </w:rPr>
        <w:t xml:space="preserve"> (</w:t>
      </w:r>
      <w:proofErr w:type="gramEnd"/>
      <w:r w:rsidR="00622816">
        <w:rPr>
          <w:sz w:val="30"/>
          <w:szCs w:val="30"/>
        </w:rPr>
        <w:t>далее – БдК).</w:t>
      </w:r>
    </w:p>
    <w:p w:rsidR="004B14C3" w:rsidRPr="00185968" w:rsidRDefault="00AF39F7" w:rsidP="004B14C3">
      <w:pPr>
        <w:ind w:firstLine="708"/>
        <w:jc w:val="both"/>
        <w:rPr>
          <w:sz w:val="30"/>
          <w:szCs w:val="30"/>
        </w:rPr>
      </w:pPr>
      <w:r w:rsidRPr="00385A78">
        <w:rPr>
          <w:i/>
          <w:sz w:val="30"/>
          <w:szCs w:val="30"/>
        </w:rPr>
        <w:t>1.2.</w:t>
      </w:r>
      <w:r w:rsidRPr="00185968">
        <w:rPr>
          <w:sz w:val="30"/>
          <w:szCs w:val="30"/>
        </w:rPr>
        <w:t xml:space="preserve"> </w:t>
      </w:r>
      <w:r w:rsidR="00BC23DD" w:rsidRPr="00385A78">
        <w:rPr>
          <w:i/>
          <w:sz w:val="30"/>
          <w:szCs w:val="30"/>
        </w:rPr>
        <w:t>завышение нормативной и штатной ч</w:t>
      </w:r>
      <w:r w:rsidR="008F6C9C" w:rsidRPr="00385A78">
        <w:rPr>
          <w:i/>
          <w:sz w:val="30"/>
          <w:szCs w:val="30"/>
        </w:rPr>
        <w:t>исленности работников, вследствие</w:t>
      </w:r>
      <w:r w:rsidR="00BC23DD" w:rsidRPr="00385A78">
        <w:rPr>
          <w:i/>
          <w:sz w:val="30"/>
          <w:szCs w:val="30"/>
        </w:rPr>
        <w:t xml:space="preserve"> завышения количества смет бюджетных организаций, а также лицевых счетов работников</w:t>
      </w:r>
      <w:r w:rsidR="00BC23DD">
        <w:rPr>
          <w:sz w:val="30"/>
          <w:szCs w:val="30"/>
        </w:rPr>
        <w:t>.</w:t>
      </w:r>
    </w:p>
    <w:p w:rsidR="00AF39F7" w:rsidRDefault="00AF39F7" w:rsidP="00AF39F7">
      <w:pPr>
        <w:ind w:firstLine="708"/>
        <w:jc w:val="both"/>
        <w:rPr>
          <w:sz w:val="30"/>
          <w:szCs w:val="30"/>
        </w:rPr>
      </w:pPr>
      <w:r w:rsidRPr="00185968">
        <w:rPr>
          <w:sz w:val="30"/>
          <w:szCs w:val="30"/>
        </w:rPr>
        <w:t xml:space="preserve">Нарушены: </w:t>
      </w:r>
    </w:p>
    <w:p w:rsidR="00BC23DD" w:rsidRPr="00385A78" w:rsidRDefault="00BC23DD" w:rsidP="00AF39F7">
      <w:pPr>
        <w:ind w:firstLine="708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п.12, п.14, п.17 приложения 1 «Нормативы численности работников центров» к постановлению Совета Министров Республики Беларусь </w:t>
      </w:r>
      <w:r w:rsidR="00220BDD">
        <w:rPr>
          <w:sz w:val="30"/>
          <w:szCs w:val="30"/>
        </w:rPr>
        <w:t xml:space="preserve">                    </w:t>
      </w:r>
      <w:r>
        <w:rPr>
          <w:sz w:val="30"/>
          <w:szCs w:val="30"/>
        </w:rPr>
        <w:t>от 31.12.2019 №</w:t>
      </w:r>
      <w:r w:rsidR="008F6C9C">
        <w:rPr>
          <w:sz w:val="30"/>
          <w:szCs w:val="30"/>
        </w:rPr>
        <w:t xml:space="preserve"> </w:t>
      </w:r>
      <w:r>
        <w:rPr>
          <w:sz w:val="30"/>
          <w:szCs w:val="30"/>
        </w:rPr>
        <w:t>948 «О реализации Указа Президента Республики Беларусь от 23</w:t>
      </w:r>
      <w:r w:rsidR="00A25842">
        <w:rPr>
          <w:sz w:val="30"/>
          <w:szCs w:val="30"/>
        </w:rPr>
        <w:t xml:space="preserve"> декабря </w:t>
      </w:r>
      <w:r>
        <w:rPr>
          <w:sz w:val="30"/>
          <w:szCs w:val="30"/>
        </w:rPr>
        <w:t>2019 г. №</w:t>
      </w:r>
      <w:r w:rsidR="008F6C9C">
        <w:rPr>
          <w:sz w:val="30"/>
          <w:szCs w:val="30"/>
        </w:rPr>
        <w:t xml:space="preserve"> </w:t>
      </w:r>
      <w:r>
        <w:rPr>
          <w:sz w:val="30"/>
          <w:szCs w:val="30"/>
        </w:rPr>
        <w:t>475».</w:t>
      </w:r>
    </w:p>
    <w:p w:rsidR="00220BDD" w:rsidRDefault="00BC23DD" w:rsidP="00267C34">
      <w:pPr>
        <w:ind w:firstLine="708"/>
        <w:jc w:val="both"/>
        <w:rPr>
          <w:sz w:val="30"/>
          <w:szCs w:val="30"/>
        </w:rPr>
      </w:pPr>
      <w:r w:rsidRPr="00385A78">
        <w:rPr>
          <w:i/>
          <w:sz w:val="30"/>
          <w:szCs w:val="30"/>
        </w:rPr>
        <w:t xml:space="preserve">1.3. </w:t>
      </w:r>
      <w:r w:rsidR="007A6F05" w:rsidRPr="00385A78">
        <w:rPr>
          <w:i/>
          <w:sz w:val="30"/>
          <w:szCs w:val="30"/>
        </w:rPr>
        <w:t>завышени</w:t>
      </w:r>
      <w:r w:rsidR="005A7E91" w:rsidRPr="00385A78">
        <w:rPr>
          <w:i/>
          <w:sz w:val="30"/>
          <w:szCs w:val="30"/>
        </w:rPr>
        <w:t>е</w:t>
      </w:r>
      <w:r w:rsidR="007A6F05" w:rsidRPr="00385A78">
        <w:rPr>
          <w:i/>
          <w:sz w:val="30"/>
          <w:szCs w:val="30"/>
        </w:rPr>
        <w:t xml:space="preserve"> фонда надбавок за высокие достижения в труде</w:t>
      </w:r>
      <w:r w:rsidR="002B5155">
        <w:rPr>
          <w:sz w:val="30"/>
          <w:szCs w:val="30"/>
        </w:rPr>
        <w:t>.</w:t>
      </w:r>
    </w:p>
    <w:p w:rsidR="007A6F05" w:rsidRDefault="007A6F05" w:rsidP="00AF39F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Нарушены:</w:t>
      </w:r>
    </w:p>
    <w:p w:rsidR="008F6C9C" w:rsidRDefault="007A6F05" w:rsidP="00220BD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п.п.</w:t>
      </w:r>
      <w:r w:rsidR="00220BDD">
        <w:rPr>
          <w:sz w:val="30"/>
          <w:szCs w:val="30"/>
        </w:rPr>
        <w:t xml:space="preserve"> </w:t>
      </w:r>
      <w:r>
        <w:rPr>
          <w:sz w:val="30"/>
          <w:szCs w:val="30"/>
        </w:rPr>
        <w:t>3.4</w:t>
      </w:r>
      <w:r w:rsidR="00220BDD">
        <w:rPr>
          <w:sz w:val="30"/>
          <w:szCs w:val="30"/>
        </w:rPr>
        <w:t xml:space="preserve"> </w:t>
      </w:r>
      <w:r>
        <w:rPr>
          <w:sz w:val="30"/>
          <w:szCs w:val="30"/>
        </w:rPr>
        <w:t>п.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3 Инструкции о порядке осуществления и размерах стимулирующих и компенсирующих выплат работникам бюджетных </w:t>
      </w:r>
      <w:r>
        <w:rPr>
          <w:sz w:val="30"/>
          <w:szCs w:val="30"/>
        </w:rPr>
        <w:lastRenderedPageBreak/>
        <w:t xml:space="preserve">организаций, подчиненных Министерству образования и бюджетных </w:t>
      </w:r>
      <w:r w:rsidR="00220BDD">
        <w:rPr>
          <w:sz w:val="30"/>
          <w:szCs w:val="30"/>
        </w:rPr>
        <w:t xml:space="preserve"> </w:t>
      </w:r>
      <w:r>
        <w:rPr>
          <w:sz w:val="30"/>
          <w:szCs w:val="30"/>
        </w:rPr>
        <w:t>организаций, подчиненных местным исполнительным и распорядительным органам и относящихся к сфере д</w:t>
      </w:r>
      <w:r w:rsidR="00FD5546">
        <w:rPr>
          <w:sz w:val="30"/>
          <w:szCs w:val="30"/>
        </w:rPr>
        <w:t>еятельности Министерства образо</w:t>
      </w:r>
      <w:r>
        <w:rPr>
          <w:sz w:val="30"/>
          <w:szCs w:val="30"/>
        </w:rPr>
        <w:t>вания,</w:t>
      </w:r>
      <w:r w:rsidR="00FD5546">
        <w:rPr>
          <w:sz w:val="30"/>
          <w:szCs w:val="30"/>
        </w:rPr>
        <w:t xml:space="preserve"> </w:t>
      </w:r>
      <w:r>
        <w:rPr>
          <w:sz w:val="30"/>
          <w:szCs w:val="30"/>
        </w:rPr>
        <w:t>утвержденной Постановлением</w:t>
      </w:r>
      <w:r w:rsidR="00FD5546">
        <w:rPr>
          <w:sz w:val="30"/>
          <w:szCs w:val="30"/>
        </w:rPr>
        <w:t xml:space="preserve"> Министерства образования Республики Беларусь</w:t>
      </w:r>
      <w:r>
        <w:rPr>
          <w:sz w:val="30"/>
          <w:szCs w:val="30"/>
        </w:rPr>
        <w:t xml:space="preserve">  от 03.06.2019</w:t>
      </w:r>
      <w:r w:rsidR="00FD5546">
        <w:rPr>
          <w:sz w:val="30"/>
          <w:szCs w:val="30"/>
        </w:rPr>
        <w:t xml:space="preserve"> </w:t>
      </w:r>
      <w:r w:rsidR="002B5155">
        <w:rPr>
          <w:sz w:val="30"/>
          <w:szCs w:val="30"/>
        </w:rPr>
        <w:t xml:space="preserve">№ 71 </w:t>
      </w:r>
      <w:r w:rsidR="00FD5546">
        <w:rPr>
          <w:sz w:val="30"/>
          <w:szCs w:val="30"/>
        </w:rPr>
        <w:t>«Об оплате труда работников в сфере образования»</w:t>
      </w:r>
      <w:r w:rsidR="00107327">
        <w:rPr>
          <w:sz w:val="30"/>
          <w:szCs w:val="30"/>
        </w:rPr>
        <w:t xml:space="preserve"> (далее</w:t>
      </w:r>
      <w:r w:rsidR="00D30960">
        <w:rPr>
          <w:sz w:val="30"/>
          <w:szCs w:val="30"/>
        </w:rPr>
        <w:t xml:space="preserve"> – Инструкция №</w:t>
      </w:r>
      <w:r w:rsidR="00267C34">
        <w:rPr>
          <w:sz w:val="30"/>
          <w:szCs w:val="30"/>
        </w:rPr>
        <w:t xml:space="preserve"> </w:t>
      </w:r>
      <w:r w:rsidR="00D30960">
        <w:rPr>
          <w:sz w:val="30"/>
          <w:szCs w:val="30"/>
        </w:rPr>
        <w:t>71)</w:t>
      </w:r>
      <w:r w:rsidR="00352DBB">
        <w:rPr>
          <w:sz w:val="30"/>
          <w:szCs w:val="30"/>
        </w:rPr>
        <w:t>;</w:t>
      </w:r>
    </w:p>
    <w:p w:rsidR="007A6F05" w:rsidRDefault="00352DBB" w:rsidP="00AF39F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п.п.</w:t>
      </w:r>
      <w:r w:rsidR="00220BDD">
        <w:rPr>
          <w:sz w:val="30"/>
          <w:szCs w:val="30"/>
        </w:rPr>
        <w:t xml:space="preserve"> </w:t>
      </w:r>
      <w:r>
        <w:rPr>
          <w:sz w:val="30"/>
          <w:szCs w:val="30"/>
        </w:rPr>
        <w:t>44.1 п.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>44 Инструкции о порядке применения бюджетной классификации Республики Беларусь, утвержденной постановлением Министерств</w:t>
      </w:r>
      <w:r w:rsidR="008C7A9B">
        <w:rPr>
          <w:sz w:val="30"/>
          <w:szCs w:val="30"/>
        </w:rPr>
        <w:t xml:space="preserve">а финансов Республики Беларусь </w:t>
      </w:r>
      <w:r>
        <w:rPr>
          <w:sz w:val="30"/>
          <w:szCs w:val="30"/>
        </w:rPr>
        <w:t>от 31.12.2008 №</w:t>
      </w:r>
      <w:r w:rsidR="00FC2CA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208 </w:t>
      </w:r>
      <w:r w:rsidR="00220BDD">
        <w:rPr>
          <w:sz w:val="30"/>
          <w:szCs w:val="30"/>
        </w:rPr>
        <w:t xml:space="preserve">                 </w:t>
      </w:r>
      <w:proofErr w:type="gramStart"/>
      <w:r w:rsidR="00220BDD">
        <w:rPr>
          <w:sz w:val="30"/>
          <w:szCs w:val="30"/>
        </w:rPr>
        <w:t xml:space="preserve">   </w:t>
      </w:r>
      <w:r>
        <w:rPr>
          <w:sz w:val="30"/>
          <w:szCs w:val="30"/>
        </w:rPr>
        <w:t>«</w:t>
      </w:r>
      <w:proofErr w:type="gramEnd"/>
      <w:r>
        <w:rPr>
          <w:sz w:val="30"/>
          <w:szCs w:val="30"/>
        </w:rPr>
        <w:t>О бюджетной классификации Республики Беларусь»</w:t>
      </w:r>
      <w:r w:rsidR="002D05AF">
        <w:rPr>
          <w:sz w:val="30"/>
          <w:szCs w:val="30"/>
        </w:rPr>
        <w:t xml:space="preserve"> (далее –</w:t>
      </w:r>
      <w:r w:rsidR="00D30960">
        <w:rPr>
          <w:sz w:val="30"/>
          <w:szCs w:val="30"/>
        </w:rPr>
        <w:t xml:space="preserve"> Инструкция №</w:t>
      </w:r>
      <w:r w:rsidR="002D05AF">
        <w:rPr>
          <w:sz w:val="30"/>
          <w:szCs w:val="30"/>
        </w:rPr>
        <w:t xml:space="preserve"> 208).</w:t>
      </w:r>
    </w:p>
    <w:p w:rsidR="00352DBB" w:rsidRPr="00AB7A6A" w:rsidRDefault="002D05AF" w:rsidP="00AF39F7">
      <w:pPr>
        <w:ind w:firstLine="708"/>
        <w:jc w:val="both"/>
        <w:rPr>
          <w:i/>
          <w:sz w:val="30"/>
          <w:szCs w:val="30"/>
        </w:rPr>
      </w:pPr>
      <w:r w:rsidRPr="00AB7A6A">
        <w:rPr>
          <w:i/>
          <w:sz w:val="30"/>
          <w:szCs w:val="30"/>
        </w:rPr>
        <w:t xml:space="preserve">1.4. несоблюдение </w:t>
      </w:r>
      <w:r w:rsidR="008C7A9B" w:rsidRPr="00AB7A6A">
        <w:rPr>
          <w:i/>
          <w:sz w:val="30"/>
          <w:szCs w:val="30"/>
        </w:rPr>
        <w:t>типовых штатов и необоснованное введение</w:t>
      </w:r>
      <w:r w:rsidRPr="00AB7A6A">
        <w:rPr>
          <w:i/>
          <w:sz w:val="30"/>
          <w:szCs w:val="30"/>
        </w:rPr>
        <w:t xml:space="preserve"> в штатное расписание </w:t>
      </w:r>
      <w:r w:rsidR="008C7A9B" w:rsidRPr="00AB7A6A">
        <w:rPr>
          <w:i/>
          <w:sz w:val="30"/>
          <w:szCs w:val="30"/>
        </w:rPr>
        <w:t xml:space="preserve">и содержание </w:t>
      </w:r>
      <w:r w:rsidRPr="00AB7A6A">
        <w:rPr>
          <w:i/>
          <w:sz w:val="30"/>
          <w:szCs w:val="30"/>
        </w:rPr>
        <w:t>уборщиков служебных помещений.</w:t>
      </w:r>
    </w:p>
    <w:p w:rsidR="002D05AF" w:rsidRDefault="002D05AF" w:rsidP="00AF39F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Нарушены:</w:t>
      </w:r>
    </w:p>
    <w:p w:rsidR="008C7A9B" w:rsidRDefault="002D05AF" w:rsidP="002D05A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п.</w:t>
      </w:r>
      <w:r w:rsidR="00220BDD">
        <w:rPr>
          <w:sz w:val="30"/>
          <w:szCs w:val="30"/>
        </w:rPr>
        <w:t xml:space="preserve"> </w:t>
      </w:r>
      <w:r>
        <w:rPr>
          <w:sz w:val="30"/>
          <w:szCs w:val="30"/>
        </w:rPr>
        <w:t>8 таблицы 4 приложения к постановлению Министерства образования Республики Беларусь от 24.04.2013 №</w:t>
      </w:r>
      <w:r w:rsidR="008C7A9B">
        <w:rPr>
          <w:sz w:val="30"/>
          <w:szCs w:val="30"/>
        </w:rPr>
        <w:t xml:space="preserve"> </w:t>
      </w:r>
      <w:r>
        <w:rPr>
          <w:sz w:val="30"/>
          <w:szCs w:val="30"/>
        </w:rPr>
        <w:t>22 «О типовых штатах и нормативах численности работников отдельных учреждений общего среднего и специального образования»;</w:t>
      </w:r>
    </w:p>
    <w:p w:rsidR="002D05AF" w:rsidRDefault="002D05AF" w:rsidP="002D05A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п.п.</w:t>
      </w:r>
      <w:r w:rsidR="00220BDD">
        <w:rPr>
          <w:sz w:val="30"/>
          <w:szCs w:val="30"/>
        </w:rPr>
        <w:t xml:space="preserve"> </w:t>
      </w:r>
      <w:r>
        <w:rPr>
          <w:sz w:val="30"/>
          <w:szCs w:val="30"/>
        </w:rPr>
        <w:t>44.1 п</w:t>
      </w:r>
      <w:r w:rsidR="00D30960">
        <w:rPr>
          <w:sz w:val="30"/>
          <w:szCs w:val="30"/>
        </w:rPr>
        <w:t>.</w:t>
      </w:r>
      <w:r w:rsidR="00220BDD">
        <w:rPr>
          <w:sz w:val="30"/>
          <w:szCs w:val="30"/>
        </w:rPr>
        <w:t xml:space="preserve"> </w:t>
      </w:r>
      <w:r w:rsidR="00D30960">
        <w:rPr>
          <w:sz w:val="30"/>
          <w:szCs w:val="30"/>
        </w:rPr>
        <w:t>44 Инструкции</w:t>
      </w:r>
      <w:r>
        <w:rPr>
          <w:sz w:val="30"/>
          <w:szCs w:val="30"/>
        </w:rPr>
        <w:t xml:space="preserve"> </w:t>
      </w:r>
      <w:r w:rsidR="00D30960">
        <w:rPr>
          <w:sz w:val="30"/>
          <w:szCs w:val="30"/>
        </w:rPr>
        <w:t>№</w:t>
      </w:r>
      <w:r w:rsidR="008C7A9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208. </w:t>
      </w:r>
    </w:p>
    <w:p w:rsidR="002D05AF" w:rsidRPr="00AB7A6A" w:rsidRDefault="002D05AF" w:rsidP="002D05AF">
      <w:pPr>
        <w:ind w:firstLine="708"/>
        <w:jc w:val="both"/>
        <w:rPr>
          <w:i/>
          <w:sz w:val="30"/>
          <w:szCs w:val="30"/>
        </w:rPr>
      </w:pPr>
      <w:r w:rsidRPr="00AB7A6A">
        <w:rPr>
          <w:i/>
          <w:sz w:val="30"/>
          <w:szCs w:val="30"/>
        </w:rPr>
        <w:t xml:space="preserve">1.5. </w:t>
      </w:r>
      <w:r w:rsidR="00622816" w:rsidRPr="00AB7A6A">
        <w:rPr>
          <w:i/>
          <w:sz w:val="30"/>
          <w:szCs w:val="30"/>
        </w:rPr>
        <w:t>неполное восстановление в бюджет косвенны</w:t>
      </w:r>
      <w:r w:rsidR="008C7A9B" w:rsidRPr="00AB7A6A">
        <w:rPr>
          <w:i/>
          <w:sz w:val="30"/>
          <w:szCs w:val="30"/>
        </w:rPr>
        <w:t>х расходов</w:t>
      </w:r>
      <w:r w:rsidR="00622816" w:rsidRPr="00AB7A6A">
        <w:rPr>
          <w:i/>
          <w:sz w:val="30"/>
          <w:szCs w:val="30"/>
        </w:rPr>
        <w:t xml:space="preserve"> от осуществления внебюджетной деятельности</w:t>
      </w:r>
      <w:r w:rsidR="002B5155" w:rsidRPr="00AB7A6A">
        <w:rPr>
          <w:i/>
          <w:sz w:val="30"/>
          <w:szCs w:val="30"/>
        </w:rPr>
        <w:t>.</w:t>
      </w:r>
    </w:p>
    <w:p w:rsidR="00F1254E" w:rsidRDefault="00622816" w:rsidP="002D05A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Нарушены: </w:t>
      </w:r>
    </w:p>
    <w:p w:rsidR="00F1254E" w:rsidRDefault="00622816" w:rsidP="002D05A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п.10</w:t>
      </w:r>
      <w:r w:rsidR="00220BDD">
        <w:rPr>
          <w:sz w:val="30"/>
          <w:szCs w:val="30"/>
        </w:rPr>
        <w:t>,</w:t>
      </w:r>
      <w:r>
        <w:rPr>
          <w:sz w:val="30"/>
          <w:szCs w:val="30"/>
        </w:rPr>
        <w:t xml:space="preserve"> п.16, п.18 Положения о порядке формирования внебюджетных средств, осуществления расходов, связанных с приносящей доходы деятельности, направлениях и порядке использования средств, остающихся в распоряжении бюджетной организации, утвержденного постановлением Совета Министров Республики Беларусь от 19.07.2013</w:t>
      </w:r>
      <w:r w:rsidR="00F1254E">
        <w:rPr>
          <w:sz w:val="30"/>
          <w:szCs w:val="30"/>
        </w:rPr>
        <w:t xml:space="preserve"> </w:t>
      </w:r>
      <w:r>
        <w:rPr>
          <w:sz w:val="30"/>
          <w:szCs w:val="30"/>
        </w:rPr>
        <w:t>№</w:t>
      </w:r>
      <w:r w:rsidR="008C7A9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641 </w:t>
      </w:r>
      <w:r w:rsidR="00F1254E">
        <w:rPr>
          <w:sz w:val="30"/>
          <w:szCs w:val="30"/>
        </w:rPr>
        <w:t xml:space="preserve">                           </w:t>
      </w:r>
      <w:r>
        <w:rPr>
          <w:sz w:val="30"/>
          <w:szCs w:val="30"/>
        </w:rPr>
        <w:t xml:space="preserve">«О внебюджетных средствах бюджетных организаций»; </w:t>
      </w:r>
    </w:p>
    <w:p w:rsidR="00622816" w:rsidRDefault="00622816" w:rsidP="002D05A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ч.1 п.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>3 ст.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>79 БдК.</w:t>
      </w:r>
    </w:p>
    <w:p w:rsidR="002D05AF" w:rsidRPr="00DE3D92" w:rsidRDefault="008A516F" w:rsidP="00AF39F7">
      <w:pPr>
        <w:ind w:firstLine="708"/>
        <w:jc w:val="both"/>
        <w:rPr>
          <w:b/>
          <w:sz w:val="30"/>
          <w:szCs w:val="30"/>
        </w:rPr>
      </w:pPr>
      <w:r w:rsidRPr="00DE3D92">
        <w:rPr>
          <w:b/>
          <w:sz w:val="30"/>
          <w:szCs w:val="30"/>
        </w:rPr>
        <w:t>2.</w:t>
      </w:r>
      <w:r w:rsidR="00BC744C">
        <w:rPr>
          <w:sz w:val="30"/>
          <w:szCs w:val="30"/>
        </w:rPr>
        <w:t xml:space="preserve"> </w:t>
      </w:r>
      <w:r w:rsidR="00DE3D92" w:rsidRPr="00DE3D92">
        <w:rPr>
          <w:b/>
          <w:sz w:val="30"/>
          <w:szCs w:val="30"/>
        </w:rPr>
        <w:t>И</w:t>
      </w:r>
      <w:r w:rsidR="00BC744C" w:rsidRPr="00DE3D92">
        <w:rPr>
          <w:b/>
          <w:sz w:val="30"/>
          <w:szCs w:val="30"/>
        </w:rPr>
        <w:t>спользование с нарушением бюджетного законодате</w:t>
      </w:r>
      <w:r w:rsidR="008C7A9B" w:rsidRPr="00DE3D92">
        <w:rPr>
          <w:b/>
          <w:sz w:val="30"/>
          <w:szCs w:val="30"/>
        </w:rPr>
        <w:t>льства средств бюджета, за счет</w:t>
      </w:r>
      <w:r w:rsidR="00BC744C" w:rsidRPr="00DE3D92">
        <w:rPr>
          <w:b/>
          <w:sz w:val="30"/>
          <w:szCs w:val="30"/>
        </w:rPr>
        <w:t>:</w:t>
      </w:r>
    </w:p>
    <w:p w:rsidR="00107327" w:rsidRPr="00AB7A6A" w:rsidRDefault="00107327" w:rsidP="00AF39F7">
      <w:pPr>
        <w:ind w:firstLine="708"/>
        <w:jc w:val="both"/>
        <w:rPr>
          <w:i/>
          <w:sz w:val="30"/>
          <w:szCs w:val="30"/>
        </w:rPr>
      </w:pPr>
      <w:r w:rsidRPr="00AB7A6A">
        <w:rPr>
          <w:i/>
          <w:sz w:val="30"/>
          <w:szCs w:val="30"/>
        </w:rPr>
        <w:t>2.1. излишнего начисления надбавки за характер труда педагогически</w:t>
      </w:r>
      <w:r w:rsidR="008C7A9B" w:rsidRPr="00AB7A6A">
        <w:rPr>
          <w:i/>
          <w:sz w:val="30"/>
          <w:szCs w:val="30"/>
        </w:rPr>
        <w:t>м работникам</w:t>
      </w:r>
      <w:r w:rsidR="002B5155" w:rsidRPr="00AB7A6A">
        <w:rPr>
          <w:i/>
          <w:sz w:val="30"/>
          <w:szCs w:val="30"/>
        </w:rPr>
        <w:t>.</w:t>
      </w:r>
    </w:p>
    <w:p w:rsidR="00107327" w:rsidRDefault="00107327" w:rsidP="00AF39F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Нарушен:</w:t>
      </w:r>
    </w:p>
    <w:p w:rsidR="00107327" w:rsidRDefault="00107327" w:rsidP="00AF39F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п.п.</w:t>
      </w:r>
      <w:r w:rsidR="00220BDD">
        <w:rPr>
          <w:sz w:val="30"/>
          <w:szCs w:val="30"/>
        </w:rPr>
        <w:t xml:space="preserve"> </w:t>
      </w:r>
      <w:r>
        <w:rPr>
          <w:sz w:val="30"/>
          <w:szCs w:val="30"/>
        </w:rPr>
        <w:t>3.1.</w:t>
      </w:r>
      <w:r w:rsidR="00F1254E">
        <w:rPr>
          <w:sz w:val="30"/>
          <w:szCs w:val="30"/>
        </w:rPr>
        <w:t xml:space="preserve"> </w:t>
      </w:r>
      <w:r>
        <w:rPr>
          <w:sz w:val="30"/>
          <w:szCs w:val="30"/>
        </w:rPr>
        <w:t>п.</w:t>
      </w:r>
      <w:r w:rsidR="00220BD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3 </w:t>
      </w:r>
      <w:r w:rsidR="00D30960">
        <w:rPr>
          <w:sz w:val="30"/>
          <w:szCs w:val="30"/>
        </w:rPr>
        <w:t>Инструкции №</w:t>
      </w:r>
      <w:r w:rsidR="008C7A9B">
        <w:rPr>
          <w:sz w:val="30"/>
          <w:szCs w:val="30"/>
        </w:rPr>
        <w:t xml:space="preserve"> </w:t>
      </w:r>
      <w:r w:rsidR="00D30960">
        <w:rPr>
          <w:sz w:val="30"/>
          <w:szCs w:val="30"/>
        </w:rPr>
        <w:t xml:space="preserve">71. </w:t>
      </w:r>
    </w:p>
    <w:p w:rsidR="00D30960" w:rsidRPr="00AB7A6A" w:rsidRDefault="00D30960" w:rsidP="00AF39F7">
      <w:pPr>
        <w:ind w:firstLine="708"/>
        <w:jc w:val="both"/>
        <w:rPr>
          <w:i/>
          <w:sz w:val="30"/>
          <w:szCs w:val="30"/>
        </w:rPr>
      </w:pPr>
      <w:r w:rsidRPr="00AB7A6A">
        <w:rPr>
          <w:i/>
          <w:sz w:val="30"/>
          <w:szCs w:val="30"/>
        </w:rPr>
        <w:t xml:space="preserve">2.2. </w:t>
      </w:r>
      <w:r w:rsidR="002B5155" w:rsidRPr="00AB7A6A">
        <w:rPr>
          <w:i/>
          <w:sz w:val="30"/>
          <w:szCs w:val="30"/>
        </w:rPr>
        <w:t xml:space="preserve">начисления и </w:t>
      </w:r>
      <w:r w:rsidRPr="00AB7A6A">
        <w:rPr>
          <w:i/>
          <w:sz w:val="30"/>
          <w:szCs w:val="30"/>
        </w:rPr>
        <w:t>выпла</w:t>
      </w:r>
      <w:r w:rsidR="002B5155" w:rsidRPr="00AB7A6A">
        <w:rPr>
          <w:i/>
          <w:sz w:val="30"/>
          <w:szCs w:val="30"/>
        </w:rPr>
        <w:t>ты</w:t>
      </w:r>
      <w:r w:rsidRPr="00AB7A6A">
        <w:rPr>
          <w:i/>
          <w:sz w:val="30"/>
          <w:szCs w:val="30"/>
        </w:rPr>
        <w:t xml:space="preserve"> базов</w:t>
      </w:r>
      <w:r w:rsidR="002B5155" w:rsidRPr="00AB7A6A">
        <w:rPr>
          <w:i/>
          <w:sz w:val="30"/>
          <w:szCs w:val="30"/>
        </w:rPr>
        <w:t>ой</w:t>
      </w:r>
      <w:r w:rsidRPr="00AB7A6A">
        <w:rPr>
          <w:i/>
          <w:sz w:val="30"/>
          <w:szCs w:val="30"/>
        </w:rPr>
        <w:t xml:space="preserve"> доплат</w:t>
      </w:r>
      <w:r w:rsidR="002B5155" w:rsidRPr="00AB7A6A">
        <w:rPr>
          <w:i/>
          <w:sz w:val="30"/>
          <w:szCs w:val="30"/>
        </w:rPr>
        <w:t>ы</w:t>
      </w:r>
      <w:r w:rsidRPr="00AB7A6A">
        <w:rPr>
          <w:i/>
          <w:sz w:val="30"/>
          <w:szCs w:val="30"/>
        </w:rPr>
        <w:t xml:space="preserve"> до минимальн</w:t>
      </w:r>
      <w:r w:rsidR="008C7A9B" w:rsidRPr="00AB7A6A">
        <w:rPr>
          <w:i/>
          <w:sz w:val="30"/>
          <w:szCs w:val="30"/>
        </w:rPr>
        <w:t>ой заработной платы работнику</w:t>
      </w:r>
      <w:r w:rsidR="002B5155" w:rsidRPr="00AB7A6A">
        <w:rPr>
          <w:i/>
          <w:sz w:val="30"/>
          <w:szCs w:val="30"/>
        </w:rPr>
        <w:t>.</w:t>
      </w:r>
    </w:p>
    <w:p w:rsidR="00D30960" w:rsidRDefault="00D30960" w:rsidP="00AF39F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Нарушен</w:t>
      </w:r>
      <w:r w:rsidR="00F1254E">
        <w:rPr>
          <w:sz w:val="30"/>
          <w:szCs w:val="30"/>
        </w:rPr>
        <w:t>а</w:t>
      </w:r>
      <w:r>
        <w:rPr>
          <w:sz w:val="30"/>
          <w:szCs w:val="30"/>
        </w:rPr>
        <w:t>:</w:t>
      </w:r>
    </w:p>
    <w:p w:rsidR="00D30960" w:rsidRDefault="00D30960" w:rsidP="00AF39F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ч.</w:t>
      </w:r>
      <w:r w:rsidR="00220BDD">
        <w:rPr>
          <w:sz w:val="30"/>
          <w:szCs w:val="30"/>
        </w:rPr>
        <w:t xml:space="preserve"> </w:t>
      </w:r>
      <w:r>
        <w:rPr>
          <w:sz w:val="30"/>
          <w:szCs w:val="30"/>
        </w:rPr>
        <w:t>1 п.</w:t>
      </w:r>
      <w:r w:rsidR="00220BDD">
        <w:rPr>
          <w:sz w:val="30"/>
          <w:szCs w:val="30"/>
        </w:rPr>
        <w:t xml:space="preserve"> </w:t>
      </w:r>
      <w:r>
        <w:rPr>
          <w:sz w:val="30"/>
          <w:szCs w:val="30"/>
        </w:rPr>
        <w:t>5 Инструкции №</w:t>
      </w:r>
      <w:r w:rsidR="008C7A9B">
        <w:rPr>
          <w:sz w:val="30"/>
          <w:szCs w:val="30"/>
        </w:rPr>
        <w:t xml:space="preserve"> </w:t>
      </w:r>
      <w:r>
        <w:rPr>
          <w:sz w:val="30"/>
          <w:szCs w:val="30"/>
        </w:rPr>
        <w:t>71.</w:t>
      </w:r>
    </w:p>
    <w:p w:rsidR="00130C09" w:rsidRPr="00AB7A6A" w:rsidRDefault="00123966" w:rsidP="002601C1">
      <w:pPr>
        <w:ind w:firstLine="708"/>
        <w:jc w:val="both"/>
        <w:rPr>
          <w:i/>
          <w:sz w:val="30"/>
          <w:szCs w:val="30"/>
        </w:rPr>
      </w:pPr>
      <w:r w:rsidRPr="00AB7A6A">
        <w:rPr>
          <w:i/>
          <w:sz w:val="30"/>
          <w:szCs w:val="30"/>
        </w:rPr>
        <w:t>2.3. начислени</w:t>
      </w:r>
      <w:r w:rsidR="002B5155" w:rsidRPr="00AB7A6A">
        <w:rPr>
          <w:i/>
          <w:sz w:val="30"/>
          <w:szCs w:val="30"/>
        </w:rPr>
        <w:t>я</w:t>
      </w:r>
      <w:r w:rsidRPr="00AB7A6A">
        <w:rPr>
          <w:i/>
          <w:sz w:val="30"/>
          <w:szCs w:val="30"/>
        </w:rPr>
        <w:t xml:space="preserve"> надбавки за характер труда</w:t>
      </w:r>
      <w:r w:rsidR="008C7A9B" w:rsidRPr="00AB7A6A">
        <w:rPr>
          <w:i/>
          <w:sz w:val="30"/>
          <w:szCs w:val="30"/>
        </w:rPr>
        <w:t xml:space="preserve"> учителям </w:t>
      </w:r>
      <w:r w:rsidRPr="00AB7A6A">
        <w:rPr>
          <w:i/>
          <w:sz w:val="30"/>
          <w:szCs w:val="30"/>
        </w:rPr>
        <w:t xml:space="preserve">от суммы окладов работников с учетом педагогической нагрузки, в то время как </w:t>
      </w:r>
      <w:r w:rsidRPr="00AB7A6A">
        <w:rPr>
          <w:i/>
          <w:sz w:val="30"/>
          <w:szCs w:val="30"/>
        </w:rPr>
        <w:lastRenderedPageBreak/>
        <w:t>указанная надбавка не входит в перечень выплат, выплачиваемых пропорционально педагогической нагрузке</w:t>
      </w:r>
      <w:r w:rsidR="002B5155" w:rsidRPr="00AB7A6A">
        <w:rPr>
          <w:i/>
          <w:sz w:val="30"/>
          <w:szCs w:val="30"/>
        </w:rPr>
        <w:t>.</w:t>
      </w:r>
    </w:p>
    <w:p w:rsidR="00123966" w:rsidRDefault="00123966" w:rsidP="00130C0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Нарушены:</w:t>
      </w:r>
    </w:p>
    <w:p w:rsidR="008C7A9B" w:rsidRDefault="00123966" w:rsidP="00267C3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п.п. 3.1.4. п.</w:t>
      </w:r>
      <w:r w:rsidR="00220BDD">
        <w:rPr>
          <w:sz w:val="30"/>
          <w:szCs w:val="30"/>
        </w:rPr>
        <w:t xml:space="preserve"> </w:t>
      </w:r>
      <w:r>
        <w:rPr>
          <w:sz w:val="30"/>
          <w:szCs w:val="30"/>
        </w:rPr>
        <w:t>3.1. Инструкции о размерах и порядке осуществления стимулирующих и компенсирующих выплат работникам бюджетных организаций, подчиненных Министерству культуры и бюджетных организаций, подчиненных местным исполнительным и распорядительным органам и относящихся к сфере деятельности Министерства культуры, утвержденной постановлением Министерства культуры Республики Беларусь от 13.06.2019 №</w:t>
      </w:r>
      <w:r w:rsidR="008C7A9B">
        <w:rPr>
          <w:sz w:val="30"/>
          <w:szCs w:val="30"/>
        </w:rPr>
        <w:t xml:space="preserve"> </w:t>
      </w:r>
      <w:r>
        <w:rPr>
          <w:sz w:val="30"/>
          <w:szCs w:val="30"/>
        </w:rPr>
        <w:t>32 «Об оплате труда работников в сфере культуры»</w:t>
      </w:r>
      <w:r w:rsidR="001B370A">
        <w:rPr>
          <w:sz w:val="30"/>
          <w:szCs w:val="30"/>
        </w:rPr>
        <w:t xml:space="preserve"> (далее – Инструкция </w:t>
      </w:r>
      <w:r w:rsidR="00CF4A28">
        <w:rPr>
          <w:sz w:val="30"/>
          <w:szCs w:val="30"/>
        </w:rPr>
        <w:t>№</w:t>
      </w:r>
      <w:r w:rsidR="008C7A9B">
        <w:rPr>
          <w:sz w:val="30"/>
          <w:szCs w:val="30"/>
        </w:rPr>
        <w:t xml:space="preserve"> </w:t>
      </w:r>
      <w:r w:rsidR="00CF4A28">
        <w:rPr>
          <w:sz w:val="30"/>
          <w:szCs w:val="30"/>
        </w:rPr>
        <w:t>32)</w:t>
      </w:r>
      <w:r>
        <w:rPr>
          <w:sz w:val="30"/>
          <w:szCs w:val="30"/>
        </w:rPr>
        <w:t>;</w:t>
      </w:r>
    </w:p>
    <w:p w:rsidR="00123966" w:rsidRDefault="00123966" w:rsidP="00AF39F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10 Инструкции о порядке оплаты труда педагогических работников с учетом педагогической </w:t>
      </w:r>
      <w:r w:rsidR="004C0E28">
        <w:rPr>
          <w:sz w:val="30"/>
          <w:szCs w:val="30"/>
        </w:rPr>
        <w:t>нагрузки, утвержденной постановлением Министерства образования Республики Беларусь от 30.03.2007 №</w:t>
      </w:r>
      <w:r w:rsidR="008C7A9B">
        <w:rPr>
          <w:sz w:val="30"/>
          <w:szCs w:val="30"/>
        </w:rPr>
        <w:t xml:space="preserve"> </w:t>
      </w:r>
      <w:r w:rsidR="004C0E28">
        <w:rPr>
          <w:sz w:val="30"/>
          <w:szCs w:val="30"/>
        </w:rPr>
        <w:t>25 «Об особенностях регулирования труда педагогических работников»</w:t>
      </w:r>
      <w:r w:rsidR="00CF4A28">
        <w:rPr>
          <w:sz w:val="30"/>
          <w:szCs w:val="30"/>
        </w:rPr>
        <w:t xml:space="preserve"> (далее – Инструкция № 25)</w:t>
      </w:r>
      <w:r w:rsidR="004C0E28">
        <w:rPr>
          <w:sz w:val="30"/>
          <w:szCs w:val="30"/>
        </w:rPr>
        <w:t>.</w:t>
      </w:r>
    </w:p>
    <w:p w:rsidR="004C0E28" w:rsidRPr="00AB7A6A" w:rsidRDefault="004C0E28" w:rsidP="00AF39F7">
      <w:pPr>
        <w:ind w:firstLine="708"/>
        <w:jc w:val="both"/>
        <w:rPr>
          <w:i/>
          <w:sz w:val="30"/>
          <w:szCs w:val="30"/>
        </w:rPr>
      </w:pPr>
      <w:r w:rsidRPr="00AB7A6A">
        <w:rPr>
          <w:i/>
          <w:sz w:val="30"/>
          <w:szCs w:val="30"/>
        </w:rPr>
        <w:t xml:space="preserve">2.4. излишнего начисления </w:t>
      </w:r>
      <w:r w:rsidR="008C7A9B" w:rsidRPr="00AB7A6A">
        <w:rPr>
          <w:i/>
          <w:sz w:val="30"/>
          <w:szCs w:val="30"/>
        </w:rPr>
        <w:t>заработной платы работнику</w:t>
      </w:r>
      <w:r w:rsidRPr="00AB7A6A">
        <w:rPr>
          <w:i/>
          <w:sz w:val="30"/>
          <w:szCs w:val="30"/>
        </w:rPr>
        <w:t xml:space="preserve"> по причине неправомерного установления 8-го т</w:t>
      </w:r>
      <w:r w:rsidR="008C7A9B" w:rsidRPr="00AB7A6A">
        <w:rPr>
          <w:i/>
          <w:sz w:val="30"/>
          <w:szCs w:val="30"/>
        </w:rPr>
        <w:t>арифного разряда работнику</w:t>
      </w:r>
      <w:r w:rsidRPr="00AB7A6A">
        <w:rPr>
          <w:i/>
          <w:sz w:val="30"/>
          <w:szCs w:val="30"/>
        </w:rPr>
        <w:t xml:space="preserve"> первой категории при отсутствии присвоенной первой категории по</w:t>
      </w:r>
      <w:r w:rsidR="008C7A9B" w:rsidRPr="00AB7A6A">
        <w:rPr>
          <w:i/>
          <w:sz w:val="30"/>
          <w:szCs w:val="30"/>
        </w:rPr>
        <w:t xml:space="preserve"> данной должности</w:t>
      </w:r>
      <w:r w:rsidR="002B5155" w:rsidRPr="00AB7A6A">
        <w:rPr>
          <w:i/>
          <w:sz w:val="30"/>
          <w:szCs w:val="30"/>
        </w:rPr>
        <w:t>.</w:t>
      </w:r>
    </w:p>
    <w:p w:rsidR="004C0E28" w:rsidRDefault="004C0E28" w:rsidP="00AF39F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Нарушены:</w:t>
      </w:r>
    </w:p>
    <w:p w:rsidR="004C0E28" w:rsidRDefault="004C0E28" w:rsidP="00AF39F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ч.</w:t>
      </w:r>
      <w:r w:rsidR="00220BDD">
        <w:rPr>
          <w:sz w:val="30"/>
          <w:szCs w:val="30"/>
        </w:rPr>
        <w:t xml:space="preserve"> </w:t>
      </w:r>
      <w:r>
        <w:rPr>
          <w:sz w:val="30"/>
          <w:szCs w:val="30"/>
        </w:rPr>
        <w:t>3, ч.</w:t>
      </w:r>
      <w:r w:rsidR="00220BDD">
        <w:rPr>
          <w:sz w:val="30"/>
          <w:szCs w:val="30"/>
        </w:rPr>
        <w:t xml:space="preserve"> </w:t>
      </w:r>
      <w:r>
        <w:rPr>
          <w:sz w:val="30"/>
          <w:szCs w:val="30"/>
        </w:rPr>
        <w:t>5 ст.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>61 Трудового кодекса Республики Беларусь</w:t>
      </w:r>
      <w:r w:rsidR="00B417DF">
        <w:rPr>
          <w:sz w:val="30"/>
          <w:szCs w:val="30"/>
        </w:rPr>
        <w:t xml:space="preserve"> (далее – ТК)</w:t>
      </w:r>
      <w:r>
        <w:rPr>
          <w:sz w:val="30"/>
          <w:szCs w:val="30"/>
        </w:rPr>
        <w:t xml:space="preserve">; </w:t>
      </w:r>
      <w:r w:rsidR="008C7A9B">
        <w:rPr>
          <w:sz w:val="30"/>
          <w:szCs w:val="30"/>
        </w:rPr>
        <w:tab/>
      </w:r>
      <w:r>
        <w:rPr>
          <w:sz w:val="30"/>
          <w:szCs w:val="30"/>
        </w:rPr>
        <w:t>п.</w:t>
      </w:r>
      <w:r w:rsidR="00220BDD">
        <w:rPr>
          <w:sz w:val="30"/>
          <w:szCs w:val="30"/>
        </w:rPr>
        <w:t xml:space="preserve"> </w:t>
      </w:r>
      <w:r>
        <w:rPr>
          <w:sz w:val="30"/>
          <w:szCs w:val="30"/>
        </w:rPr>
        <w:t>3 приложения</w:t>
      </w:r>
      <w:r w:rsidR="005D41B9">
        <w:rPr>
          <w:sz w:val="30"/>
          <w:szCs w:val="30"/>
        </w:rPr>
        <w:t xml:space="preserve"> 1</w:t>
      </w:r>
      <w:r>
        <w:rPr>
          <w:sz w:val="30"/>
          <w:szCs w:val="30"/>
        </w:rPr>
        <w:t xml:space="preserve"> к постановлению Министерства образования Республики Беларусь от 03.06.2019 №</w:t>
      </w:r>
      <w:r w:rsidR="008C7A9B">
        <w:rPr>
          <w:sz w:val="30"/>
          <w:szCs w:val="30"/>
        </w:rPr>
        <w:t xml:space="preserve"> </w:t>
      </w:r>
      <w:r>
        <w:rPr>
          <w:sz w:val="30"/>
          <w:szCs w:val="30"/>
        </w:rPr>
        <w:t>71 «Об оплате труда работников в сфере образования».</w:t>
      </w:r>
    </w:p>
    <w:p w:rsidR="00B417DF" w:rsidRPr="00AB7A6A" w:rsidRDefault="00B417DF" w:rsidP="00AF39F7">
      <w:pPr>
        <w:ind w:firstLine="708"/>
        <w:jc w:val="both"/>
        <w:rPr>
          <w:i/>
          <w:sz w:val="30"/>
          <w:szCs w:val="30"/>
        </w:rPr>
      </w:pPr>
      <w:r w:rsidRPr="00AB7A6A">
        <w:rPr>
          <w:i/>
          <w:sz w:val="30"/>
          <w:szCs w:val="30"/>
        </w:rPr>
        <w:t>2.5. предоставлени</w:t>
      </w:r>
      <w:r w:rsidR="002B5155" w:rsidRPr="00AB7A6A">
        <w:rPr>
          <w:i/>
          <w:sz w:val="30"/>
          <w:szCs w:val="30"/>
        </w:rPr>
        <w:t>я</w:t>
      </w:r>
      <w:r w:rsidRPr="00AB7A6A">
        <w:rPr>
          <w:i/>
          <w:sz w:val="30"/>
          <w:szCs w:val="30"/>
        </w:rPr>
        <w:t xml:space="preserve"> работникам оплачиваемого социального отпуска (вместо неоплачиваемого) в связи с получением ими образования в заочной форме обучения при отсутствии направления нанимателя и заключенного договора в сфере образования, </w:t>
      </w:r>
      <w:r w:rsidR="006D1A1A" w:rsidRPr="00AB7A6A">
        <w:rPr>
          <w:i/>
          <w:sz w:val="30"/>
          <w:szCs w:val="30"/>
        </w:rPr>
        <w:t>заключенного между нанимателем, учебным заведением и работником или направления на</w:t>
      </w:r>
      <w:r w:rsidR="001D1B15" w:rsidRPr="00AB7A6A">
        <w:rPr>
          <w:i/>
          <w:sz w:val="30"/>
          <w:szCs w:val="30"/>
        </w:rPr>
        <w:t xml:space="preserve"> обучение,  </w:t>
      </w:r>
      <w:r w:rsidRPr="00AB7A6A">
        <w:rPr>
          <w:i/>
          <w:sz w:val="30"/>
          <w:szCs w:val="30"/>
        </w:rPr>
        <w:t>дающего право на сохранение средней заработной платы в период обучения в учреждении образования</w:t>
      </w:r>
      <w:r w:rsidR="002B5155" w:rsidRPr="00AB7A6A">
        <w:rPr>
          <w:i/>
          <w:sz w:val="30"/>
          <w:szCs w:val="30"/>
        </w:rPr>
        <w:t>.</w:t>
      </w:r>
    </w:p>
    <w:p w:rsidR="00BC23DD" w:rsidRDefault="00B417DF" w:rsidP="00AF39F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Нарушены:</w:t>
      </w:r>
    </w:p>
    <w:p w:rsidR="005D41B9" w:rsidRDefault="00B417DF" w:rsidP="00AF39F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ч.</w:t>
      </w:r>
      <w:r w:rsidR="00220BDD">
        <w:rPr>
          <w:sz w:val="30"/>
          <w:szCs w:val="30"/>
        </w:rPr>
        <w:t xml:space="preserve"> </w:t>
      </w:r>
      <w:r>
        <w:rPr>
          <w:sz w:val="30"/>
          <w:szCs w:val="30"/>
        </w:rPr>
        <w:t>2 ст.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214 ТК; </w:t>
      </w:r>
    </w:p>
    <w:p w:rsidR="00B417DF" w:rsidRDefault="00B417DF" w:rsidP="00AF39F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гл.</w:t>
      </w:r>
      <w:r w:rsidR="00220BDD">
        <w:rPr>
          <w:sz w:val="30"/>
          <w:szCs w:val="30"/>
        </w:rPr>
        <w:t xml:space="preserve"> </w:t>
      </w:r>
      <w:r>
        <w:rPr>
          <w:sz w:val="30"/>
          <w:szCs w:val="30"/>
        </w:rPr>
        <w:t>2 Инструкции о порядке исчисления среднего заработка, утвержденной постановлением Министерства труда Республики Беларусь от 10.04.2000 №</w:t>
      </w:r>
      <w:r w:rsidR="00220BDD">
        <w:rPr>
          <w:sz w:val="30"/>
          <w:szCs w:val="30"/>
        </w:rPr>
        <w:t xml:space="preserve"> </w:t>
      </w:r>
      <w:r>
        <w:rPr>
          <w:sz w:val="30"/>
          <w:szCs w:val="30"/>
        </w:rPr>
        <w:t>47 «Об утверждении Инструкции о порядке исчисления среднего заработка»</w:t>
      </w:r>
      <w:r w:rsidR="005D41B9">
        <w:rPr>
          <w:sz w:val="30"/>
          <w:szCs w:val="30"/>
        </w:rPr>
        <w:t xml:space="preserve"> (далее – Инструкция № 47)</w:t>
      </w:r>
      <w:r w:rsidR="00BE220B">
        <w:rPr>
          <w:sz w:val="30"/>
          <w:szCs w:val="30"/>
        </w:rPr>
        <w:t>.</w:t>
      </w:r>
    </w:p>
    <w:p w:rsidR="00BE220B" w:rsidRPr="00AB7A6A" w:rsidRDefault="00BE220B" w:rsidP="00AF39F7">
      <w:pPr>
        <w:ind w:firstLine="708"/>
        <w:jc w:val="both"/>
        <w:rPr>
          <w:i/>
          <w:sz w:val="30"/>
          <w:szCs w:val="30"/>
        </w:rPr>
      </w:pPr>
      <w:r w:rsidRPr="00AB7A6A">
        <w:rPr>
          <w:i/>
          <w:sz w:val="30"/>
          <w:szCs w:val="30"/>
        </w:rPr>
        <w:t>2.6.</w:t>
      </w:r>
      <w:r w:rsidR="00244364" w:rsidRPr="00AB7A6A">
        <w:rPr>
          <w:i/>
          <w:sz w:val="30"/>
          <w:szCs w:val="30"/>
        </w:rPr>
        <w:t xml:space="preserve"> необоснованного включения в расчет среднего заработка, сохраняемого за время трудового (основного и дополнительного) отпуска</w:t>
      </w:r>
      <w:r w:rsidR="005D41B9" w:rsidRPr="00AB7A6A">
        <w:rPr>
          <w:i/>
          <w:sz w:val="30"/>
          <w:szCs w:val="30"/>
        </w:rPr>
        <w:t xml:space="preserve">, </w:t>
      </w:r>
      <w:r w:rsidR="005D41B9" w:rsidRPr="00AB7A6A">
        <w:rPr>
          <w:i/>
          <w:sz w:val="30"/>
          <w:szCs w:val="30"/>
        </w:rPr>
        <w:lastRenderedPageBreak/>
        <w:t>выплат, которые не должны учитываться при исчислении среднего заработка</w:t>
      </w:r>
      <w:r w:rsidR="002B5155" w:rsidRPr="00AB7A6A">
        <w:rPr>
          <w:i/>
          <w:sz w:val="30"/>
          <w:szCs w:val="30"/>
        </w:rPr>
        <w:t>.</w:t>
      </w:r>
    </w:p>
    <w:p w:rsidR="00244364" w:rsidRDefault="00244364" w:rsidP="00AF39F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Нарушены:</w:t>
      </w:r>
    </w:p>
    <w:p w:rsidR="00130C09" w:rsidRDefault="00244364" w:rsidP="002601C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п.</w:t>
      </w:r>
      <w:r w:rsidR="00220BD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5 </w:t>
      </w:r>
      <w:r w:rsidRPr="00185968">
        <w:rPr>
          <w:sz w:val="30"/>
          <w:szCs w:val="30"/>
        </w:rPr>
        <w:t>Инстру</w:t>
      </w:r>
      <w:r w:rsidR="005D41B9">
        <w:rPr>
          <w:sz w:val="30"/>
          <w:szCs w:val="30"/>
        </w:rPr>
        <w:t>кции №</w:t>
      </w:r>
      <w:r w:rsidR="00220BDD">
        <w:rPr>
          <w:sz w:val="30"/>
          <w:szCs w:val="30"/>
        </w:rPr>
        <w:t xml:space="preserve"> </w:t>
      </w:r>
      <w:r w:rsidR="005D41B9">
        <w:rPr>
          <w:sz w:val="30"/>
          <w:szCs w:val="30"/>
        </w:rPr>
        <w:t>47</w:t>
      </w:r>
      <w:r>
        <w:rPr>
          <w:sz w:val="30"/>
          <w:szCs w:val="30"/>
        </w:rPr>
        <w:t>;</w:t>
      </w:r>
    </w:p>
    <w:p w:rsidR="00244364" w:rsidRDefault="00244364" w:rsidP="002443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п.п.</w:t>
      </w:r>
      <w:r w:rsidR="00220BDD">
        <w:rPr>
          <w:sz w:val="30"/>
          <w:szCs w:val="30"/>
        </w:rPr>
        <w:t xml:space="preserve"> </w:t>
      </w:r>
      <w:r>
        <w:rPr>
          <w:sz w:val="30"/>
          <w:szCs w:val="30"/>
        </w:rPr>
        <w:t>3.4 п.</w:t>
      </w:r>
      <w:r w:rsidR="00220BDD">
        <w:rPr>
          <w:sz w:val="30"/>
          <w:szCs w:val="30"/>
        </w:rPr>
        <w:t xml:space="preserve"> </w:t>
      </w:r>
      <w:r>
        <w:rPr>
          <w:sz w:val="30"/>
          <w:szCs w:val="30"/>
        </w:rPr>
        <w:t>3 Перечня выплат, учитываемых при исчислении среднего заработка к Инструкции №</w:t>
      </w:r>
      <w:r w:rsidR="00220BDD">
        <w:rPr>
          <w:sz w:val="30"/>
          <w:szCs w:val="30"/>
        </w:rPr>
        <w:t xml:space="preserve"> </w:t>
      </w:r>
      <w:r>
        <w:rPr>
          <w:sz w:val="30"/>
          <w:szCs w:val="30"/>
        </w:rPr>
        <w:t>47</w:t>
      </w:r>
      <w:r w:rsidR="00497474">
        <w:rPr>
          <w:sz w:val="30"/>
          <w:szCs w:val="30"/>
        </w:rPr>
        <w:t>.</w:t>
      </w:r>
    </w:p>
    <w:p w:rsidR="00244364" w:rsidRPr="00AB7A6A" w:rsidRDefault="00244364" w:rsidP="00244364">
      <w:pPr>
        <w:ind w:firstLine="708"/>
        <w:jc w:val="both"/>
        <w:rPr>
          <w:i/>
          <w:sz w:val="30"/>
          <w:szCs w:val="30"/>
        </w:rPr>
      </w:pPr>
      <w:r w:rsidRPr="00AB7A6A">
        <w:rPr>
          <w:i/>
          <w:sz w:val="30"/>
          <w:szCs w:val="30"/>
        </w:rPr>
        <w:t>2.7. оплат</w:t>
      </w:r>
      <w:r w:rsidR="002B5155" w:rsidRPr="00AB7A6A">
        <w:rPr>
          <w:i/>
          <w:sz w:val="30"/>
          <w:szCs w:val="30"/>
        </w:rPr>
        <w:t>ы</w:t>
      </w:r>
      <w:r w:rsidRPr="00AB7A6A">
        <w:rPr>
          <w:i/>
          <w:sz w:val="30"/>
          <w:szCs w:val="30"/>
        </w:rPr>
        <w:t xml:space="preserve"> труда за </w:t>
      </w:r>
      <w:r w:rsidR="002B5155" w:rsidRPr="00AB7A6A">
        <w:rPr>
          <w:i/>
          <w:sz w:val="30"/>
          <w:szCs w:val="30"/>
        </w:rPr>
        <w:t xml:space="preserve">фактически </w:t>
      </w:r>
      <w:r w:rsidRPr="00AB7A6A">
        <w:rPr>
          <w:i/>
          <w:sz w:val="30"/>
          <w:szCs w:val="30"/>
        </w:rPr>
        <w:t>неотработанное время, по причине завышения количества отработанных часов в выходной день, установленных приказом учреждения</w:t>
      </w:r>
      <w:r w:rsidR="002B5155" w:rsidRPr="00AB7A6A">
        <w:rPr>
          <w:i/>
          <w:sz w:val="30"/>
          <w:szCs w:val="30"/>
        </w:rPr>
        <w:t>.</w:t>
      </w:r>
    </w:p>
    <w:p w:rsidR="00244364" w:rsidRDefault="00244364" w:rsidP="002443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Нарушены:</w:t>
      </w:r>
    </w:p>
    <w:p w:rsidR="005D41B9" w:rsidRDefault="00E03547" w:rsidP="002443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п.п. 2.1-1 п.2 ст.82 БдК;</w:t>
      </w:r>
    </w:p>
    <w:p w:rsidR="006C0F46" w:rsidRDefault="00E03547" w:rsidP="00220BD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ч.1 ст.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>57</w:t>
      </w:r>
      <w:r w:rsidR="002B5155">
        <w:rPr>
          <w:sz w:val="30"/>
          <w:szCs w:val="30"/>
        </w:rPr>
        <w:t xml:space="preserve"> ТК</w:t>
      </w:r>
      <w:r>
        <w:rPr>
          <w:sz w:val="30"/>
          <w:szCs w:val="30"/>
        </w:rPr>
        <w:t>, ч.1 ст.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>110</w:t>
      </w:r>
      <w:r w:rsidR="002B5155">
        <w:rPr>
          <w:sz w:val="30"/>
          <w:szCs w:val="30"/>
        </w:rPr>
        <w:t xml:space="preserve"> ТК</w:t>
      </w:r>
      <w:r w:rsidR="005D41B9">
        <w:rPr>
          <w:sz w:val="30"/>
          <w:szCs w:val="30"/>
        </w:rPr>
        <w:t xml:space="preserve">, </w:t>
      </w:r>
      <w:r>
        <w:rPr>
          <w:sz w:val="30"/>
          <w:szCs w:val="30"/>
        </w:rPr>
        <w:t>ч.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>3 и ч.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>7 ст.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>133 ТК.</w:t>
      </w:r>
    </w:p>
    <w:p w:rsidR="006F32E1" w:rsidRPr="00AB7A6A" w:rsidRDefault="006F32E1" w:rsidP="00244364">
      <w:pPr>
        <w:ind w:firstLine="708"/>
        <w:jc w:val="both"/>
        <w:rPr>
          <w:i/>
          <w:sz w:val="30"/>
          <w:szCs w:val="30"/>
        </w:rPr>
      </w:pPr>
      <w:r w:rsidRPr="00AB7A6A">
        <w:rPr>
          <w:i/>
          <w:sz w:val="30"/>
          <w:szCs w:val="30"/>
        </w:rPr>
        <w:t>2.</w:t>
      </w:r>
      <w:r w:rsidR="000F0BCF" w:rsidRPr="00AB7A6A">
        <w:rPr>
          <w:i/>
          <w:sz w:val="30"/>
          <w:szCs w:val="30"/>
        </w:rPr>
        <w:t>8</w:t>
      </w:r>
      <w:r w:rsidRPr="00AB7A6A">
        <w:rPr>
          <w:i/>
          <w:sz w:val="30"/>
          <w:szCs w:val="30"/>
        </w:rPr>
        <w:t>. завыш</w:t>
      </w:r>
      <w:r w:rsidR="005D41B9" w:rsidRPr="00AB7A6A">
        <w:rPr>
          <w:i/>
          <w:sz w:val="30"/>
          <w:szCs w:val="30"/>
        </w:rPr>
        <w:t>ени</w:t>
      </w:r>
      <w:r w:rsidR="00335B72" w:rsidRPr="00AB7A6A">
        <w:rPr>
          <w:i/>
          <w:sz w:val="30"/>
          <w:szCs w:val="30"/>
        </w:rPr>
        <w:t>я</w:t>
      </w:r>
      <w:r w:rsidR="005D41B9" w:rsidRPr="00AB7A6A">
        <w:rPr>
          <w:i/>
          <w:sz w:val="30"/>
          <w:szCs w:val="30"/>
        </w:rPr>
        <w:t xml:space="preserve"> оклада работнику</w:t>
      </w:r>
      <w:r w:rsidRPr="00AB7A6A">
        <w:rPr>
          <w:i/>
          <w:sz w:val="30"/>
          <w:szCs w:val="30"/>
        </w:rPr>
        <w:t xml:space="preserve"> по причине неправильного определения тарифног</w:t>
      </w:r>
      <w:r w:rsidR="005D41B9" w:rsidRPr="00AB7A6A">
        <w:rPr>
          <w:i/>
          <w:sz w:val="30"/>
          <w:szCs w:val="30"/>
        </w:rPr>
        <w:t>о разряда</w:t>
      </w:r>
      <w:r w:rsidR="00335B72" w:rsidRPr="00AB7A6A">
        <w:rPr>
          <w:i/>
          <w:sz w:val="30"/>
          <w:szCs w:val="30"/>
        </w:rPr>
        <w:t xml:space="preserve"> по должности</w:t>
      </w:r>
      <w:r w:rsidR="000F0BCF" w:rsidRPr="00AB7A6A">
        <w:rPr>
          <w:i/>
          <w:sz w:val="30"/>
          <w:szCs w:val="30"/>
        </w:rPr>
        <w:t>.</w:t>
      </w:r>
    </w:p>
    <w:p w:rsidR="006F32E1" w:rsidRDefault="006F32E1" w:rsidP="002443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Нарушены:</w:t>
      </w:r>
    </w:p>
    <w:p w:rsidR="005D41B9" w:rsidRDefault="006F32E1" w:rsidP="002443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п.п. 2.2.1 п.2 Инструкции о порядке установления тарифных разрядов по должностям (профессиям) работником бюджетных организаций и иных организаций, получающих субсидии, работники которых приравнены по оплате труда к работникам бюджетных организаций, утвержденной постановлением Министерства труда и социальной защиты Республики Беларусь от 03.04.2019 №</w:t>
      </w:r>
      <w:r w:rsidR="005D41B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13 «Об оплате труда работников бюджетных организаций»; </w:t>
      </w:r>
    </w:p>
    <w:p w:rsidR="006F32E1" w:rsidRDefault="006F32E1" w:rsidP="002443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п.п. 1.3 п.1 тарифной сетки, утвержденной постановлением Совета Министров Республики Беларусь от 28.02.2019 №</w:t>
      </w:r>
      <w:r w:rsidR="005D41B9">
        <w:rPr>
          <w:sz w:val="30"/>
          <w:szCs w:val="30"/>
        </w:rPr>
        <w:t xml:space="preserve"> </w:t>
      </w:r>
      <w:r>
        <w:rPr>
          <w:sz w:val="30"/>
          <w:szCs w:val="30"/>
        </w:rPr>
        <w:t>138 «Об оплате труда работников бюджетных организаций».</w:t>
      </w:r>
    </w:p>
    <w:p w:rsidR="00267C34" w:rsidRPr="00AB7A6A" w:rsidRDefault="006F32E1" w:rsidP="000F0BCF">
      <w:pPr>
        <w:ind w:firstLine="708"/>
        <w:jc w:val="both"/>
        <w:rPr>
          <w:i/>
          <w:sz w:val="30"/>
          <w:szCs w:val="30"/>
        </w:rPr>
      </w:pPr>
      <w:r w:rsidRPr="00AB7A6A">
        <w:rPr>
          <w:i/>
          <w:sz w:val="30"/>
          <w:szCs w:val="30"/>
        </w:rPr>
        <w:t>2.</w:t>
      </w:r>
      <w:r w:rsidR="000F0BCF" w:rsidRPr="00AB7A6A">
        <w:rPr>
          <w:i/>
          <w:sz w:val="30"/>
          <w:szCs w:val="30"/>
        </w:rPr>
        <w:t>9</w:t>
      </w:r>
      <w:r w:rsidRPr="00AB7A6A">
        <w:rPr>
          <w:i/>
          <w:sz w:val="30"/>
          <w:szCs w:val="30"/>
        </w:rPr>
        <w:t xml:space="preserve">. </w:t>
      </w:r>
      <w:r w:rsidR="0067390A" w:rsidRPr="00AB7A6A">
        <w:rPr>
          <w:i/>
          <w:sz w:val="30"/>
          <w:szCs w:val="30"/>
        </w:rPr>
        <w:t>выплаты премии работникам в размерах, превышающих размеры, установленные пр</w:t>
      </w:r>
      <w:r w:rsidR="005D41B9" w:rsidRPr="00AB7A6A">
        <w:rPr>
          <w:i/>
          <w:sz w:val="30"/>
          <w:szCs w:val="30"/>
        </w:rPr>
        <w:t>иказ</w:t>
      </w:r>
      <w:r w:rsidR="00335B72" w:rsidRPr="00AB7A6A">
        <w:rPr>
          <w:i/>
          <w:sz w:val="30"/>
          <w:szCs w:val="30"/>
        </w:rPr>
        <w:t>ами</w:t>
      </w:r>
      <w:r w:rsidR="005D41B9" w:rsidRPr="00AB7A6A">
        <w:rPr>
          <w:i/>
          <w:sz w:val="30"/>
          <w:szCs w:val="30"/>
        </w:rPr>
        <w:t xml:space="preserve"> руководителя учреждения</w:t>
      </w:r>
      <w:r w:rsidR="000F0BCF" w:rsidRPr="00AB7A6A">
        <w:rPr>
          <w:i/>
          <w:sz w:val="30"/>
          <w:szCs w:val="30"/>
        </w:rPr>
        <w:t>.</w:t>
      </w:r>
    </w:p>
    <w:p w:rsidR="0067390A" w:rsidRDefault="0067390A" w:rsidP="002443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Нарушены:</w:t>
      </w:r>
    </w:p>
    <w:p w:rsidR="00A62CCA" w:rsidRDefault="00031033" w:rsidP="002443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67390A">
        <w:rPr>
          <w:sz w:val="30"/>
          <w:szCs w:val="30"/>
        </w:rPr>
        <w:t>.3 Указа Президента Республики Беларусь от 18.01.2019 №</w:t>
      </w:r>
      <w:r w:rsidR="005522AC">
        <w:rPr>
          <w:sz w:val="30"/>
          <w:szCs w:val="30"/>
        </w:rPr>
        <w:t xml:space="preserve"> </w:t>
      </w:r>
      <w:r w:rsidR="0067390A">
        <w:rPr>
          <w:sz w:val="30"/>
          <w:szCs w:val="30"/>
        </w:rPr>
        <w:t>27 «Об оплате труда работников бюджетных организаций»</w:t>
      </w:r>
      <w:r>
        <w:rPr>
          <w:sz w:val="30"/>
          <w:szCs w:val="30"/>
        </w:rPr>
        <w:t xml:space="preserve"> (далее – Указ №</w:t>
      </w:r>
      <w:r w:rsidR="005522A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27); </w:t>
      </w:r>
      <w:r w:rsidR="00267C34">
        <w:rPr>
          <w:sz w:val="30"/>
          <w:szCs w:val="30"/>
        </w:rPr>
        <w:t xml:space="preserve">         </w:t>
      </w:r>
    </w:p>
    <w:p w:rsidR="0067390A" w:rsidRDefault="00031033" w:rsidP="002443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ст.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>57 ТК.</w:t>
      </w:r>
    </w:p>
    <w:p w:rsidR="00031033" w:rsidRPr="00AB7A6A" w:rsidRDefault="00031033" w:rsidP="00244364">
      <w:pPr>
        <w:ind w:firstLine="708"/>
        <w:jc w:val="both"/>
        <w:rPr>
          <w:i/>
          <w:sz w:val="30"/>
          <w:szCs w:val="30"/>
        </w:rPr>
      </w:pPr>
      <w:r w:rsidRPr="00AB7A6A">
        <w:rPr>
          <w:i/>
          <w:sz w:val="30"/>
          <w:szCs w:val="30"/>
        </w:rPr>
        <w:t>2.1</w:t>
      </w:r>
      <w:r w:rsidR="000F0BCF" w:rsidRPr="00AB7A6A">
        <w:rPr>
          <w:i/>
          <w:sz w:val="30"/>
          <w:szCs w:val="30"/>
        </w:rPr>
        <w:t>0</w:t>
      </w:r>
      <w:r w:rsidRPr="00AB7A6A">
        <w:rPr>
          <w:i/>
          <w:sz w:val="30"/>
          <w:szCs w:val="30"/>
        </w:rPr>
        <w:t xml:space="preserve">. </w:t>
      </w:r>
      <w:r w:rsidR="005522AC" w:rsidRPr="00AB7A6A">
        <w:rPr>
          <w:i/>
          <w:sz w:val="30"/>
          <w:szCs w:val="30"/>
        </w:rPr>
        <w:t>начислени</w:t>
      </w:r>
      <w:r w:rsidR="00335B72" w:rsidRPr="00AB7A6A">
        <w:rPr>
          <w:i/>
          <w:sz w:val="30"/>
          <w:szCs w:val="30"/>
        </w:rPr>
        <w:t>я</w:t>
      </w:r>
      <w:r w:rsidR="005522AC" w:rsidRPr="00AB7A6A">
        <w:rPr>
          <w:i/>
          <w:sz w:val="30"/>
          <w:szCs w:val="30"/>
        </w:rPr>
        <w:t xml:space="preserve"> и </w:t>
      </w:r>
      <w:r w:rsidRPr="00AB7A6A">
        <w:rPr>
          <w:i/>
          <w:sz w:val="30"/>
          <w:szCs w:val="30"/>
        </w:rPr>
        <w:t>выплат</w:t>
      </w:r>
      <w:r w:rsidR="00335B72" w:rsidRPr="00AB7A6A">
        <w:rPr>
          <w:i/>
          <w:sz w:val="30"/>
          <w:szCs w:val="30"/>
        </w:rPr>
        <w:t>ы</w:t>
      </w:r>
      <w:r w:rsidRPr="00AB7A6A">
        <w:rPr>
          <w:i/>
          <w:sz w:val="30"/>
          <w:szCs w:val="30"/>
        </w:rPr>
        <w:t xml:space="preserve"> единоврем</w:t>
      </w:r>
      <w:r w:rsidR="005522AC" w:rsidRPr="00AB7A6A">
        <w:rPr>
          <w:i/>
          <w:sz w:val="30"/>
          <w:szCs w:val="30"/>
        </w:rPr>
        <w:t xml:space="preserve">енной выплаты на оздоровление в </w:t>
      </w:r>
      <w:r w:rsidRPr="00AB7A6A">
        <w:rPr>
          <w:i/>
          <w:sz w:val="30"/>
          <w:szCs w:val="30"/>
        </w:rPr>
        <w:t>размерах</w:t>
      </w:r>
      <w:r w:rsidR="005522AC" w:rsidRPr="00AB7A6A">
        <w:rPr>
          <w:i/>
          <w:sz w:val="30"/>
          <w:szCs w:val="30"/>
        </w:rPr>
        <w:t>,</w:t>
      </w:r>
      <w:r w:rsidRPr="00AB7A6A">
        <w:rPr>
          <w:i/>
          <w:sz w:val="30"/>
          <w:szCs w:val="30"/>
        </w:rPr>
        <w:t xml:space="preserve"> превышающих размеры, установленные законодательством</w:t>
      </w:r>
      <w:r w:rsidR="000F0BCF" w:rsidRPr="00AB7A6A">
        <w:rPr>
          <w:i/>
          <w:sz w:val="30"/>
          <w:szCs w:val="30"/>
        </w:rPr>
        <w:t>.</w:t>
      </w:r>
    </w:p>
    <w:p w:rsidR="00031033" w:rsidRDefault="00031033" w:rsidP="002443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Нарушен:</w:t>
      </w:r>
    </w:p>
    <w:p w:rsidR="006C0F46" w:rsidRDefault="00031033" w:rsidP="00220BD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>4 Указа №</w:t>
      </w:r>
      <w:r w:rsidR="005522AC">
        <w:rPr>
          <w:sz w:val="30"/>
          <w:szCs w:val="30"/>
        </w:rPr>
        <w:t xml:space="preserve"> </w:t>
      </w:r>
      <w:r>
        <w:rPr>
          <w:sz w:val="30"/>
          <w:szCs w:val="30"/>
        </w:rPr>
        <w:t>27</w:t>
      </w:r>
      <w:r w:rsidR="00C0340A">
        <w:rPr>
          <w:sz w:val="30"/>
          <w:szCs w:val="30"/>
        </w:rPr>
        <w:t xml:space="preserve"> (в редакции, действовавшей до 01.01.2022)</w:t>
      </w:r>
      <w:r w:rsidR="00497474">
        <w:rPr>
          <w:sz w:val="30"/>
          <w:szCs w:val="30"/>
        </w:rPr>
        <w:t>.</w:t>
      </w:r>
    </w:p>
    <w:p w:rsidR="00C0340A" w:rsidRPr="00AB7A6A" w:rsidRDefault="00C0340A" w:rsidP="00244364">
      <w:pPr>
        <w:ind w:firstLine="708"/>
        <w:jc w:val="both"/>
        <w:rPr>
          <w:i/>
          <w:sz w:val="30"/>
          <w:szCs w:val="30"/>
        </w:rPr>
      </w:pPr>
      <w:r w:rsidRPr="00AB7A6A">
        <w:rPr>
          <w:i/>
          <w:sz w:val="30"/>
          <w:szCs w:val="30"/>
        </w:rPr>
        <w:t>2.1</w:t>
      </w:r>
      <w:r w:rsidR="000F0BCF" w:rsidRPr="00AB7A6A">
        <w:rPr>
          <w:i/>
          <w:sz w:val="30"/>
          <w:szCs w:val="30"/>
        </w:rPr>
        <w:t>1</w:t>
      </w:r>
      <w:r w:rsidRPr="00AB7A6A">
        <w:rPr>
          <w:i/>
          <w:sz w:val="30"/>
          <w:szCs w:val="30"/>
        </w:rPr>
        <w:t>. предоставление сокращенной продолжительности рабочего времени работникам, занятым на работах с вредными и (или) опасными условиями труда не полный рабочий день</w:t>
      </w:r>
      <w:r w:rsidR="000F0BCF" w:rsidRPr="00AB7A6A">
        <w:rPr>
          <w:i/>
          <w:sz w:val="30"/>
          <w:szCs w:val="30"/>
        </w:rPr>
        <w:t>.</w:t>
      </w:r>
    </w:p>
    <w:p w:rsidR="00C0340A" w:rsidRDefault="00C0340A" w:rsidP="002443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Нарушены:</w:t>
      </w:r>
    </w:p>
    <w:p w:rsidR="005522AC" w:rsidRDefault="00C0340A" w:rsidP="002443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ч.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>1 ст.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57 ТК; </w:t>
      </w:r>
    </w:p>
    <w:p w:rsidR="00130C09" w:rsidRDefault="00C0340A" w:rsidP="002601C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>2 Инструкции о порядке предоставления работникам компенсации в виде сокращенной продолжительности рабочего времени, утвержденной постановлением Министерства труда и социальной защиты Республики Беларусь от 07.07.2014 №</w:t>
      </w:r>
      <w:r w:rsidR="005522AC">
        <w:rPr>
          <w:sz w:val="30"/>
          <w:szCs w:val="30"/>
        </w:rPr>
        <w:t xml:space="preserve"> </w:t>
      </w:r>
      <w:r>
        <w:rPr>
          <w:sz w:val="30"/>
          <w:szCs w:val="30"/>
        </w:rPr>
        <w:t>57 «О предоставлении компенсации в виде сокращенной п</w:t>
      </w:r>
      <w:r w:rsidR="005522AC">
        <w:rPr>
          <w:sz w:val="30"/>
          <w:szCs w:val="30"/>
        </w:rPr>
        <w:t>родолжительности рабочего дня»;</w:t>
      </w:r>
      <w:r w:rsidR="00376344">
        <w:rPr>
          <w:sz w:val="30"/>
          <w:szCs w:val="30"/>
        </w:rPr>
        <w:t xml:space="preserve">  </w:t>
      </w:r>
      <w:r w:rsidR="005522AC">
        <w:rPr>
          <w:sz w:val="30"/>
          <w:szCs w:val="30"/>
        </w:rPr>
        <w:tab/>
      </w:r>
    </w:p>
    <w:p w:rsidR="00C0340A" w:rsidRDefault="00C0340A" w:rsidP="002443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>1 постановления Министерства здравоохранения Республики Беларусь от 23.03.2016 № 46 «Об установлении сокращенной продолжительности рабочего времени для медицинских работников».</w:t>
      </w:r>
    </w:p>
    <w:p w:rsidR="000F0BCF" w:rsidRPr="00AB7A6A" w:rsidRDefault="000F0BCF" w:rsidP="000F0BCF">
      <w:pPr>
        <w:ind w:firstLine="708"/>
        <w:jc w:val="both"/>
        <w:rPr>
          <w:i/>
          <w:sz w:val="30"/>
          <w:szCs w:val="30"/>
        </w:rPr>
      </w:pPr>
      <w:r w:rsidRPr="00AB7A6A">
        <w:rPr>
          <w:i/>
          <w:sz w:val="30"/>
          <w:szCs w:val="30"/>
        </w:rPr>
        <w:t>2.</w:t>
      </w:r>
      <w:r w:rsidR="00335B72" w:rsidRPr="00AB7A6A">
        <w:rPr>
          <w:i/>
          <w:sz w:val="30"/>
          <w:szCs w:val="30"/>
        </w:rPr>
        <w:t>12</w:t>
      </w:r>
      <w:r w:rsidRPr="00AB7A6A">
        <w:rPr>
          <w:i/>
          <w:sz w:val="30"/>
          <w:szCs w:val="30"/>
        </w:rPr>
        <w:t>. излишнего списания топлива по причине применения повышения линейной нормы расхода топлива в условиях сезонной распутицы, снежных заносов, при сильном снегопаде, гололедице при отсутствии сведений Гидрометеоцентра Республики Беларусь о таких погодных условиях, излишнего списания топлива в соответствии с установленной нормой, а также списание топлива по нормам, установленным для эксплуатации автомобиля в условиях отрицательной  температуры окружающего воздуха, не подтвержденной данными журнала учета температур</w:t>
      </w:r>
      <w:r w:rsidR="00335B72" w:rsidRPr="00AB7A6A">
        <w:rPr>
          <w:i/>
          <w:sz w:val="30"/>
          <w:szCs w:val="30"/>
        </w:rPr>
        <w:t>.</w:t>
      </w:r>
    </w:p>
    <w:p w:rsidR="000F0BCF" w:rsidRPr="00F16D56" w:rsidRDefault="000F0BCF" w:rsidP="000F0BCF">
      <w:pPr>
        <w:ind w:firstLine="708"/>
        <w:jc w:val="both"/>
        <w:rPr>
          <w:sz w:val="30"/>
          <w:szCs w:val="30"/>
        </w:rPr>
      </w:pPr>
      <w:r w:rsidRPr="00F16D56">
        <w:rPr>
          <w:sz w:val="30"/>
          <w:szCs w:val="30"/>
        </w:rPr>
        <w:t>Нарушены:</w:t>
      </w:r>
    </w:p>
    <w:p w:rsidR="000F0BCF" w:rsidRPr="00F16D56" w:rsidRDefault="000F0BCF" w:rsidP="000F0BCF">
      <w:pPr>
        <w:ind w:firstLine="708"/>
        <w:jc w:val="both"/>
        <w:rPr>
          <w:sz w:val="30"/>
          <w:szCs w:val="30"/>
        </w:rPr>
      </w:pPr>
      <w:r w:rsidRPr="00F16D56">
        <w:rPr>
          <w:sz w:val="30"/>
          <w:szCs w:val="30"/>
        </w:rPr>
        <w:t xml:space="preserve">п.п. е) п.7 Методических указаний Министерства финансов Республики Беларусь от 11.12.1997 № 59 «О порядке учета материальных запасов учреждениями и организациями, состоящими на бюджете»; </w:t>
      </w:r>
      <w:r w:rsidRPr="00F16D56">
        <w:rPr>
          <w:sz w:val="30"/>
          <w:szCs w:val="30"/>
        </w:rPr>
        <w:tab/>
        <w:t xml:space="preserve">п.п.2.1-1 п.2 ст.82 БдК; </w:t>
      </w:r>
    </w:p>
    <w:p w:rsidR="000F0BCF" w:rsidRPr="00F16D56" w:rsidRDefault="000F0BCF" w:rsidP="00335B72">
      <w:pPr>
        <w:ind w:firstLine="708"/>
        <w:jc w:val="both"/>
        <w:rPr>
          <w:sz w:val="30"/>
          <w:szCs w:val="30"/>
        </w:rPr>
      </w:pPr>
      <w:r w:rsidRPr="00F16D56">
        <w:rPr>
          <w:sz w:val="30"/>
          <w:szCs w:val="30"/>
        </w:rPr>
        <w:t>абз. 12 ч.1 п.3, п.п. 10.5 п. 10 Инструкции о порядке применения норм расхода топлива для механических транспортных средств, машин, механизмов и оборудования, утвержденной постановлением Министерства транспорта и коммуникаций Республики Беларусь от 31.12.2008 № 141           «Об утверждении Инструкции о порядке применения норм расхода топлива для механических транспортных средств, машин, механизмов и оборудования».</w:t>
      </w:r>
    </w:p>
    <w:p w:rsidR="005D1CCE" w:rsidRPr="00DE3D92" w:rsidRDefault="005D1CCE" w:rsidP="00244364">
      <w:pPr>
        <w:ind w:firstLine="708"/>
        <w:jc w:val="both"/>
        <w:rPr>
          <w:b/>
          <w:sz w:val="30"/>
          <w:szCs w:val="30"/>
        </w:rPr>
      </w:pPr>
      <w:r w:rsidRPr="00DE3D92">
        <w:rPr>
          <w:b/>
          <w:sz w:val="30"/>
          <w:szCs w:val="30"/>
        </w:rPr>
        <w:t xml:space="preserve">3. </w:t>
      </w:r>
      <w:r w:rsidR="00DE3D92" w:rsidRPr="00DE3D92">
        <w:rPr>
          <w:b/>
          <w:sz w:val="30"/>
          <w:szCs w:val="30"/>
        </w:rPr>
        <w:t>Н</w:t>
      </w:r>
      <w:r w:rsidRPr="00DE3D92">
        <w:rPr>
          <w:b/>
          <w:sz w:val="30"/>
          <w:szCs w:val="30"/>
        </w:rPr>
        <w:t>еэффективное использов</w:t>
      </w:r>
      <w:r w:rsidR="005522AC" w:rsidRPr="00DE3D92">
        <w:rPr>
          <w:b/>
          <w:sz w:val="30"/>
          <w:szCs w:val="30"/>
        </w:rPr>
        <w:t>ание бюджетных средств</w:t>
      </w:r>
      <w:r w:rsidRPr="00DE3D92">
        <w:rPr>
          <w:b/>
          <w:sz w:val="30"/>
          <w:szCs w:val="30"/>
        </w:rPr>
        <w:t>:</w:t>
      </w:r>
    </w:p>
    <w:p w:rsidR="005D1CCE" w:rsidRDefault="005D1CCE" w:rsidP="002443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необоснованная оплата дополнительных услуг связи (абонентск</w:t>
      </w:r>
      <w:r w:rsidR="00335B72">
        <w:rPr>
          <w:sz w:val="30"/>
          <w:szCs w:val="30"/>
        </w:rPr>
        <w:t>ой</w:t>
      </w:r>
      <w:r>
        <w:rPr>
          <w:sz w:val="30"/>
          <w:szCs w:val="30"/>
        </w:rPr>
        <w:t xml:space="preserve"> плат</w:t>
      </w:r>
      <w:r w:rsidR="00335B72">
        <w:rPr>
          <w:sz w:val="30"/>
          <w:szCs w:val="30"/>
        </w:rPr>
        <w:t>ы</w:t>
      </w:r>
      <w:r>
        <w:rPr>
          <w:sz w:val="30"/>
          <w:szCs w:val="30"/>
        </w:rPr>
        <w:t xml:space="preserve"> за </w:t>
      </w:r>
      <w:r>
        <w:rPr>
          <w:sz w:val="30"/>
          <w:szCs w:val="30"/>
          <w:lang w:val="en-US"/>
        </w:rPr>
        <w:t>CLIP</w:t>
      </w:r>
      <w:r w:rsidRPr="005D1CCE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IMS</w:t>
      </w:r>
      <w:r w:rsidRPr="005D1CCE">
        <w:rPr>
          <w:sz w:val="30"/>
          <w:szCs w:val="30"/>
        </w:rPr>
        <w:t xml:space="preserve">) </w:t>
      </w:r>
      <w:r>
        <w:rPr>
          <w:sz w:val="30"/>
          <w:szCs w:val="30"/>
        </w:rPr>
        <w:t>представляемых РУП «Белтелеком»</w:t>
      </w:r>
      <w:r w:rsidR="00DE3D92">
        <w:rPr>
          <w:sz w:val="30"/>
          <w:szCs w:val="30"/>
        </w:rPr>
        <w:t>.</w:t>
      </w:r>
    </w:p>
    <w:p w:rsidR="005D1CCE" w:rsidRDefault="005D1CCE" w:rsidP="002443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Нарушены:</w:t>
      </w:r>
    </w:p>
    <w:p w:rsidR="005522AC" w:rsidRDefault="00E274D7" w:rsidP="002443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п.п.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>1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>.44 п.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>1 ст.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>2 БдК;</w:t>
      </w:r>
    </w:p>
    <w:p w:rsidR="005522AC" w:rsidRDefault="005D1CCE" w:rsidP="002443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п.</w:t>
      </w:r>
      <w:r w:rsidR="00267C34">
        <w:rPr>
          <w:sz w:val="30"/>
          <w:szCs w:val="30"/>
        </w:rPr>
        <w:t xml:space="preserve"> </w:t>
      </w:r>
      <w:r w:rsidR="00E274D7">
        <w:rPr>
          <w:sz w:val="30"/>
          <w:szCs w:val="30"/>
        </w:rPr>
        <w:t>7 ст.</w:t>
      </w:r>
      <w:r w:rsidR="00267C34">
        <w:rPr>
          <w:sz w:val="30"/>
          <w:szCs w:val="30"/>
        </w:rPr>
        <w:t xml:space="preserve"> </w:t>
      </w:r>
      <w:r w:rsidR="00E274D7">
        <w:rPr>
          <w:sz w:val="30"/>
          <w:szCs w:val="30"/>
        </w:rPr>
        <w:t>8 БдК;</w:t>
      </w:r>
      <w:r>
        <w:rPr>
          <w:sz w:val="30"/>
          <w:szCs w:val="30"/>
        </w:rPr>
        <w:t xml:space="preserve"> </w:t>
      </w:r>
    </w:p>
    <w:p w:rsidR="005D1CCE" w:rsidRPr="005D1CCE" w:rsidRDefault="005D1CCE" w:rsidP="002443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п.п. 2.1-1, п.п. 2.2. п.2</w:t>
      </w:r>
      <w:r w:rsidR="00E274D7">
        <w:rPr>
          <w:sz w:val="30"/>
          <w:szCs w:val="30"/>
        </w:rPr>
        <w:t xml:space="preserve"> ст.</w:t>
      </w:r>
      <w:r w:rsidR="00267C34">
        <w:rPr>
          <w:sz w:val="30"/>
          <w:szCs w:val="30"/>
        </w:rPr>
        <w:t xml:space="preserve"> </w:t>
      </w:r>
      <w:r w:rsidR="00E274D7">
        <w:rPr>
          <w:sz w:val="30"/>
          <w:szCs w:val="30"/>
        </w:rPr>
        <w:t>82 БдК.</w:t>
      </w:r>
      <w:r>
        <w:rPr>
          <w:sz w:val="30"/>
          <w:szCs w:val="30"/>
        </w:rPr>
        <w:t xml:space="preserve"> </w:t>
      </w:r>
    </w:p>
    <w:p w:rsidR="00C0340A" w:rsidRPr="00657F18" w:rsidRDefault="005D1CCE" w:rsidP="00244364">
      <w:pPr>
        <w:ind w:firstLine="708"/>
        <w:jc w:val="both"/>
        <w:rPr>
          <w:b/>
          <w:sz w:val="30"/>
          <w:szCs w:val="30"/>
        </w:rPr>
      </w:pPr>
      <w:r w:rsidRPr="00657F18">
        <w:rPr>
          <w:b/>
          <w:sz w:val="30"/>
          <w:szCs w:val="30"/>
        </w:rPr>
        <w:t>4</w:t>
      </w:r>
      <w:r w:rsidR="000D61F2" w:rsidRPr="00657F18">
        <w:rPr>
          <w:b/>
          <w:sz w:val="30"/>
          <w:szCs w:val="30"/>
        </w:rPr>
        <w:t xml:space="preserve">. </w:t>
      </w:r>
      <w:r w:rsidR="00657F18">
        <w:rPr>
          <w:b/>
          <w:sz w:val="30"/>
          <w:szCs w:val="30"/>
        </w:rPr>
        <w:t>Н</w:t>
      </w:r>
      <w:r w:rsidR="000D61F2" w:rsidRPr="00657F18">
        <w:rPr>
          <w:b/>
          <w:sz w:val="30"/>
          <w:szCs w:val="30"/>
        </w:rPr>
        <w:t>е предъявление к оплате эксплуатационных расходов</w:t>
      </w:r>
      <w:r w:rsidR="00DE3D92" w:rsidRPr="00657F18">
        <w:rPr>
          <w:b/>
          <w:sz w:val="30"/>
          <w:szCs w:val="30"/>
        </w:rPr>
        <w:t>.</w:t>
      </w:r>
    </w:p>
    <w:p w:rsidR="000D61F2" w:rsidRDefault="000D61F2" w:rsidP="002443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Нарушены:</w:t>
      </w:r>
    </w:p>
    <w:p w:rsidR="00F476A9" w:rsidRDefault="000D61F2" w:rsidP="002443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п.п.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>2.13 п.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>2 Указа Президента Республики Беларусь «О некоторых вопросах аренды и безвозмездного пользования имуществом» от 29.03.2012 №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150; </w:t>
      </w:r>
    </w:p>
    <w:p w:rsidR="00F476A9" w:rsidRDefault="000D61F2" w:rsidP="002443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>3, п.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>4 Положения о порядке возмещения арендаторами (ссудополучателями) расходов (затрат)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утвержденного постановлением Совета Министров Республики Беларусь от 07.06.2018 №</w:t>
      </w:r>
      <w:r w:rsidR="00F476A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433 </w:t>
      </w:r>
      <w:r w:rsidR="00BA139F">
        <w:rPr>
          <w:sz w:val="30"/>
          <w:szCs w:val="30"/>
        </w:rPr>
        <w:t>«Об утверждении Положения о порядке возмещения арендаторами (ссудополучателями) расходов (затрат)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услуги»</w:t>
      </w:r>
      <w:r w:rsidR="00F476A9">
        <w:rPr>
          <w:sz w:val="30"/>
          <w:szCs w:val="30"/>
        </w:rPr>
        <w:t xml:space="preserve"> (далее – Положение № 433)</w:t>
      </w:r>
      <w:r w:rsidR="00BA139F">
        <w:rPr>
          <w:sz w:val="30"/>
          <w:szCs w:val="30"/>
        </w:rPr>
        <w:t>.</w:t>
      </w:r>
    </w:p>
    <w:p w:rsidR="003A1BF5" w:rsidRDefault="008A08D8" w:rsidP="00244364">
      <w:pPr>
        <w:ind w:firstLine="708"/>
        <w:jc w:val="both"/>
        <w:rPr>
          <w:sz w:val="30"/>
          <w:szCs w:val="30"/>
        </w:rPr>
      </w:pPr>
      <w:r w:rsidRPr="00DE3D92">
        <w:rPr>
          <w:b/>
          <w:sz w:val="30"/>
          <w:szCs w:val="30"/>
        </w:rPr>
        <w:t>5.</w:t>
      </w:r>
      <w:r w:rsidR="003A1BF5">
        <w:rPr>
          <w:sz w:val="30"/>
          <w:szCs w:val="30"/>
        </w:rPr>
        <w:t xml:space="preserve"> </w:t>
      </w:r>
      <w:r w:rsidR="00DE3D92" w:rsidRPr="00DE3D92">
        <w:rPr>
          <w:b/>
          <w:sz w:val="30"/>
          <w:szCs w:val="30"/>
        </w:rPr>
        <w:t>Н</w:t>
      </w:r>
      <w:r w:rsidR="003A1BF5" w:rsidRPr="00DE3D92">
        <w:rPr>
          <w:b/>
          <w:sz w:val="30"/>
          <w:szCs w:val="30"/>
        </w:rPr>
        <w:t>е соблюдение порядка проведения переоценки объектов основных средств (зданий, сооружений), выразившееся:</w:t>
      </w:r>
    </w:p>
    <w:p w:rsidR="008A08D8" w:rsidRPr="00AB7A6A" w:rsidRDefault="003A1BF5" w:rsidP="00244364">
      <w:pPr>
        <w:ind w:firstLine="708"/>
        <w:jc w:val="both"/>
        <w:rPr>
          <w:i/>
          <w:sz w:val="30"/>
          <w:szCs w:val="30"/>
        </w:rPr>
      </w:pPr>
      <w:r w:rsidRPr="00AB7A6A">
        <w:rPr>
          <w:i/>
          <w:sz w:val="30"/>
          <w:szCs w:val="30"/>
        </w:rPr>
        <w:t xml:space="preserve"> в неверном применении коэффициентов изменения стоимости основных средств; не проведени</w:t>
      </w:r>
      <w:r w:rsidR="00DE3D92" w:rsidRPr="00AB7A6A">
        <w:rPr>
          <w:i/>
          <w:sz w:val="30"/>
          <w:szCs w:val="30"/>
        </w:rPr>
        <w:t>и</w:t>
      </w:r>
      <w:r w:rsidRPr="00AB7A6A">
        <w:rPr>
          <w:i/>
          <w:sz w:val="30"/>
          <w:szCs w:val="30"/>
        </w:rPr>
        <w:t xml:space="preserve"> переоценки объекта, подлежащего переоценке; необоснованном проведении переоценки объектов основных средств, имеющих 100% износ</w:t>
      </w:r>
      <w:r w:rsidR="00DE3D92" w:rsidRPr="00AB7A6A">
        <w:rPr>
          <w:i/>
          <w:sz w:val="30"/>
          <w:szCs w:val="30"/>
        </w:rPr>
        <w:t>.</w:t>
      </w:r>
    </w:p>
    <w:p w:rsidR="003A1BF5" w:rsidRDefault="003A1BF5" w:rsidP="002443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Нарушены:</w:t>
      </w:r>
    </w:p>
    <w:p w:rsidR="003A1BF5" w:rsidRDefault="003A1BF5" w:rsidP="00220BD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п.п.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>17.3, абз.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>2-3 п.п. 17.4 п.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>17 Инструкции о порядке переоценки основных средств, доходных вложений в материальные активы, оборудования к установке, утвержденной постановлением Министерства экономики Республики Беларусь</w:t>
      </w:r>
      <w:r w:rsidR="00B1711D">
        <w:rPr>
          <w:sz w:val="30"/>
          <w:szCs w:val="30"/>
        </w:rPr>
        <w:t>, Министерства финансов Республики Беларусь, Министерства архитектуры и строительства Республики Беларусь 05.11.2010 №</w:t>
      </w:r>
      <w:r w:rsidR="00220BDD">
        <w:rPr>
          <w:sz w:val="30"/>
          <w:szCs w:val="30"/>
        </w:rPr>
        <w:t xml:space="preserve"> </w:t>
      </w:r>
      <w:r w:rsidR="00B1711D">
        <w:rPr>
          <w:sz w:val="30"/>
          <w:szCs w:val="30"/>
        </w:rPr>
        <w:t>162/131/37 «О порядке проведения переоценки основных средств, доходных вложений в материальные активы, оборудования к установке».</w:t>
      </w:r>
    </w:p>
    <w:p w:rsidR="00004B5F" w:rsidRDefault="00B1711D" w:rsidP="00244364">
      <w:pPr>
        <w:ind w:firstLine="708"/>
        <w:jc w:val="both"/>
        <w:rPr>
          <w:sz w:val="30"/>
          <w:szCs w:val="30"/>
        </w:rPr>
      </w:pPr>
      <w:r w:rsidRPr="00DE3D92">
        <w:rPr>
          <w:b/>
          <w:sz w:val="30"/>
          <w:szCs w:val="30"/>
        </w:rPr>
        <w:t>6.</w:t>
      </w:r>
      <w:r>
        <w:rPr>
          <w:sz w:val="30"/>
          <w:szCs w:val="30"/>
        </w:rPr>
        <w:t xml:space="preserve"> </w:t>
      </w:r>
      <w:r w:rsidR="00DE3D92" w:rsidRPr="00DE3D92">
        <w:rPr>
          <w:b/>
          <w:sz w:val="30"/>
          <w:szCs w:val="30"/>
        </w:rPr>
        <w:t>Н</w:t>
      </w:r>
      <w:r w:rsidRPr="00DE3D92">
        <w:rPr>
          <w:b/>
          <w:sz w:val="30"/>
          <w:szCs w:val="30"/>
        </w:rPr>
        <w:t>е соблюдение установленного порядка при организации проведения годовой инвентаризации, выразившееся</w:t>
      </w:r>
      <w:r w:rsidR="00004B5F" w:rsidRPr="00DE3D92">
        <w:rPr>
          <w:b/>
          <w:sz w:val="30"/>
          <w:szCs w:val="30"/>
        </w:rPr>
        <w:t>:</w:t>
      </w:r>
    </w:p>
    <w:p w:rsidR="00B1711D" w:rsidRPr="00AB7A6A" w:rsidRDefault="00B1711D" w:rsidP="00244364">
      <w:pPr>
        <w:ind w:firstLine="708"/>
        <w:jc w:val="both"/>
        <w:rPr>
          <w:i/>
          <w:sz w:val="30"/>
          <w:szCs w:val="30"/>
        </w:rPr>
      </w:pPr>
      <w:r w:rsidRPr="00AB7A6A">
        <w:rPr>
          <w:i/>
          <w:sz w:val="30"/>
          <w:szCs w:val="30"/>
        </w:rPr>
        <w:t xml:space="preserve"> в назначении приказами по учреждению председателем комиссии два года подряд одного и того же лица у одних и тех же материально ответственных лиц;</w:t>
      </w:r>
    </w:p>
    <w:p w:rsidR="00004B5F" w:rsidRPr="00AB7A6A" w:rsidRDefault="00004B5F" w:rsidP="00004B5F">
      <w:pPr>
        <w:ind w:firstLine="708"/>
        <w:jc w:val="both"/>
        <w:rPr>
          <w:i/>
          <w:sz w:val="30"/>
          <w:szCs w:val="30"/>
        </w:rPr>
      </w:pPr>
      <w:r w:rsidRPr="00AB7A6A">
        <w:rPr>
          <w:i/>
          <w:sz w:val="30"/>
          <w:szCs w:val="30"/>
        </w:rPr>
        <w:t>материально-ответственные лица включались в состав инвентаризационной комиссии для проверки находящихся у них в подотчете товарно-материальных ценностей, денежных средств.</w:t>
      </w:r>
    </w:p>
    <w:p w:rsidR="00004B5F" w:rsidRDefault="00004B5F" w:rsidP="00004B5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Нарушены: </w:t>
      </w:r>
    </w:p>
    <w:p w:rsidR="00004B5F" w:rsidRPr="00004B5F" w:rsidRDefault="00FC2CA8" w:rsidP="00004B5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п.</w:t>
      </w:r>
      <w:r w:rsidR="00004B5F">
        <w:rPr>
          <w:sz w:val="30"/>
          <w:szCs w:val="30"/>
        </w:rPr>
        <w:t xml:space="preserve"> 12,</w:t>
      </w:r>
      <w:r>
        <w:rPr>
          <w:sz w:val="30"/>
          <w:szCs w:val="30"/>
        </w:rPr>
        <w:t xml:space="preserve"> </w:t>
      </w:r>
      <w:r w:rsidR="005075E4">
        <w:rPr>
          <w:sz w:val="30"/>
          <w:szCs w:val="30"/>
        </w:rPr>
        <w:t xml:space="preserve">п. </w:t>
      </w:r>
      <w:r w:rsidR="00004B5F">
        <w:rPr>
          <w:sz w:val="30"/>
          <w:szCs w:val="30"/>
        </w:rPr>
        <w:t xml:space="preserve">13 Инструкции по инвентаризации активов </w:t>
      </w:r>
      <w:r w:rsidR="005075E4">
        <w:rPr>
          <w:sz w:val="30"/>
          <w:szCs w:val="30"/>
        </w:rPr>
        <w:t xml:space="preserve">и обязательств, </w:t>
      </w:r>
      <w:r w:rsidR="00004B5F">
        <w:rPr>
          <w:sz w:val="30"/>
          <w:szCs w:val="30"/>
        </w:rPr>
        <w:t>утвержденной постановлением Министерства финансов Республики Беларусь от 30.11.2007 № 180 «Об утверждении Инструкции по инвентаризации активов и обязательств и признании утратившим силу нормативного правового акта Министерства финансов Республики Беларусь».</w:t>
      </w:r>
    </w:p>
    <w:p w:rsidR="00B1711D" w:rsidRPr="00DE3D92" w:rsidRDefault="00596F82" w:rsidP="00244364">
      <w:pPr>
        <w:ind w:firstLine="708"/>
        <w:jc w:val="both"/>
        <w:rPr>
          <w:b/>
          <w:sz w:val="30"/>
          <w:szCs w:val="30"/>
        </w:rPr>
      </w:pPr>
      <w:r w:rsidRPr="00DE3D92">
        <w:rPr>
          <w:b/>
          <w:sz w:val="30"/>
          <w:szCs w:val="30"/>
        </w:rPr>
        <w:lastRenderedPageBreak/>
        <w:t>7.</w:t>
      </w:r>
      <w:r w:rsidR="00DE3D92">
        <w:rPr>
          <w:b/>
          <w:sz w:val="30"/>
          <w:szCs w:val="30"/>
        </w:rPr>
        <w:t xml:space="preserve"> </w:t>
      </w:r>
      <w:r w:rsidR="00DE3D92" w:rsidRPr="00DE3D92">
        <w:rPr>
          <w:b/>
          <w:sz w:val="30"/>
          <w:szCs w:val="30"/>
        </w:rPr>
        <w:t>Н</w:t>
      </w:r>
      <w:r w:rsidRPr="00DE3D92">
        <w:rPr>
          <w:b/>
          <w:sz w:val="30"/>
          <w:szCs w:val="30"/>
        </w:rPr>
        <w:t xml:space="preserve">арушение порядка ведения бухгалтерского учета, выразившееся: </w:t>
      </w:r>
    </w:p>
    <w:p w:rsidR="00596F82" w:rsidRPr="00AB7A6A" w:rsidRDefault="00DE3D92" w:rsidP="00244364">
      <w:pPr>
        <w:ind w:firstLine="708"/>
        <w:jc w:val="both"/>
        <w:rPr>
          <w:i/>
          <w:sz w:val="30"/>
          <w:szCs w:val="30"/>
        </w:rPr>
      </w:pPr>
      <w:r w:rsidRPr="00AB7A6A">
        <w:rPr>
          <w:i/>
          <w:sz w:val="30"/>
          <w:szCs w:val="30"/>
        </w:rPr>
        <w:t xml:space="preserve">в </w:t>
      </w:r>
      <w:r w:rsidR="00596F82" w:rsidRPr="00AB7A6A">
        <w:rPr>
          <w:i/>
          <w:sz w:val="30"/>
          <w:szCs w:val="30"/>
        </w:rPr>
        <w:t>проведении хозяйственной операции по списанию с бухгалтерского учета основных средств (транспортных средств) без первичного учетного документа – акта на списание имущества;</w:t>
      </w:r>
    </w:p>
    <w:p w:rsidR="00130C09" w:rsidRPr="00AB7A6A" w:rsidRDefault="00DE3D92" w:rsidP="002601C1">
      <w:pPr>
        <w:ind w:firstLine="708"/>
        <w:jc w:val="both"/>
        <w:rPr>
          <w:i/>
          <w:sz w:val="30"/>
          <w:szCs w:val="30"/>
        </w:rPr>
      </w:pPr>
      <w:r w:rsidRPr="00AB7A6A">
        <w:rPr>
          <w:i/>
          <w:sz w:val="30"/>
          <w:szCs w:val="30"/>
        </w:rPr>
        <w:t xml:space="preserve">в </w:t>
      </w:r>
      <w:r w:rsidR="00596F82" w:rsidRPr="00AB7A6A">
        <w:rPr>
          <w:i/>
          <w:sz w:val="30"/>
          <w:szCs w:val="30"/>
        </w:rPr>
        <w:t>отсутствии оборотных средств по учету отдельных предметов в составе оборотных средств, медикаментов и перевязочных средств, хозяйственных материалов и канцелярских принадлежностей на бумажных носителях</w:t>
      </w:r>
      <w:r w:rsidRPr="00AB7A6A">
        <w:rPr>
          <w:i/>
          <w:sz w:val="30"/>
          <w:szCs w:val="30"/>
        </w:rPr>
        <w:t>.</w:t>
      </w:r>
    </w:p>
    <w:p w:rsidR="00596F82" w:rsidRDefault="00596F82" w:rsidP="00267C3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Нарушены:</w:t>
      </w:r>
    </w:p>
    <w:p w:rsidR="00267C34" w:rsidRDefault="00B609F6" w:rsidP="00220BD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ч</w:t>
      </w:r>
      <w:r w:rsidR="00596F82">
        <w:rPr>
          <w:sz w:val="30"/>
          <w:szCs w:val="30"/>
        </w:rPr>
        <w:t>.</w:t>
      </w:r>
      <w:r w:rsidR="00267C34">
        <w:rPr>
          <w:sz w:val="30"/>
          <w:szCs w:val="30"/>
        </w:rPr>
        <w:t xml:space="preserve"> </w:t>
      </w:r>
      <w:r w:rsidR="00596F82">
        <w:rPr>
          <w:sz w:val="30"/>
          <w:szCs w:val="30"/>
        </w:rPr>
        <w:t>1 и ч.</w:t>
      </w:r>
      <w:r w:rsidR="00267C34">
        <w:rPr>
          <w:sz w:val="30"/>
          <w:szCs w:val="30"/>
        </w:rPr>
        <w:t xml:space="preserve"> </w:t>
      </w:r>
      <w:r w:rsidR="00596F82">
        <w:rPr>
          <w:sz w:val="30"/>
          <w:szCs w:val="30"/>
        </w:rPr>
        <w:t>2 ст. 10 Закона Республики Беларусь от 12.07.2013 №</w:t>
      </w:r>
      <w:r w:rsidR="00267C34">
        <w:rPr>
          <w:sz w:val="30"/>
          <w:szCs w:val="30"/>
        </w:rPr>
        <w:t xml:space="preserve"> </w:t>
      </w:r>
      <w:r w:rsidR="00596F82">
        <w:rPr>
          <w:sz w:val="30"/>
          <w:szCs w:val="30"/>
        </w:rPr>
        <w:t xml:space="preserve">57-З </w:t>
      </w:r>
      <w:r w:rsidR="00220BDD">
        <w:rPr>
          <w:sz w:val="30"/>
          <w:szCs w:val="30"/>
        </w:rPr>
        <w:t xml:space="preserve">        </w:t>
      </w:r>
      <w:proofErr w:type="gramStart"/>
      <w:r w:rsidR="00220BDD">
        <w:rPr>
          <w:sz w:val="30"/>
          <w:szCs w:val="30"/>
        </w:rPr>
        <w:t xml:space="preserve">   </w:t>
      </w:r>
      <w:r w:rsidR="00596F82">
        <w:rPr>
          <w:sz w:val="30"/>
          <w:szCs w:val="30"/>
        </w:rPr>
        <w:t>«</w:t>
      </w:r>
      <w:proofErr w:type="gramEnd"/>
      <w:r w:rsidR="00596F82">
        <w:rPr>
          <w:sz w:val="30"/>
          <w:szCs w:val="30"/>
        </w:rPr>
        <w:t xml:space="preserve">О бухгалтерском учете и отчетности»; </w:t>
      </w:r>
    </w:p>
    <w:p w:rsidR="00267C34" w:rsidRDefault="00596F82" w:rsidP="00220BD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п.</w:t>
      </w:r>
      <w:r w:rsidR="00220BD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20, </w:t>
      </w:r>
      <w:r w:rsidR="00220BDD">
        <w:rPr>
          <w:sz w:val="30"/>
          <w:szCs w:val="30"/>
        </w:rPr>
        <w:t xml:space="preserve">п. </w:t>
      </w:r>
      <w:r>
        <w:rPr>
          <w:sz w:val="30"/>
          <w:szCs w:val="30"/>
        </w:rPr>
        <w:t>24 Инструкции по бухгалтерскому учету основных средств в бюджетных организациях, утвержденной постановлением Министерства финансов Республики Беларусь от 31.10.2012 №</w:t>
      </w:r>
      <w:r w:rsidR="00220BDD">
        <w:rPr>
          <w:sz w:val="30"/>
          <w:szCs w:val="30"/>
        </w:rPr>
        <w:t xml:space="preserve"> </w:t>
      </w:r>
      <w:r>
        <w:rPr>
          <w:sz w:val="30"/>
          <w:szCs w:val="30"/>
        </w:rPr>
        <w:t>60</w:t>
      </w:r>
      <w:r w:rsidR="00B609F6">
        <w:rPr>
          <w:sz w:val="30"/>
          <w:szCs w:val="30"/>
        </w:rPr>
        <w:t xml:space="preserve"> «Об утверждении Инструкции по бухгалтерскому учету основных средств в бюджетных организациях и признании утратившими силу некоторых постановлений и отдельного структурного элемента постановления Министерства финансов Республики Беларусь по вопросам бухгалтерского учета»; </w:t>
      </w:r>
    </w:p>
    <w:p w:rsidR="00596F82" w:rsidRDefault="00B609F6" w:rsidP="00220BD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п.</w:t>
      </w:r>
      <w:r w:rsidR="00220BDD">
        <w:rPr>
          <w:sz w:val="30"/>
          <w:szCs w:val="30"/>
        </w:rPr>
        <w:t xml:space="preserve"> </w:t>
      </w:r>
      <w:r>
        <w:rPr>
          <w:sz w:val="30"/>
          <w:szCs w:val="30"/>
        </w:rPr>
        <w:t>31 Инструкции о порядке организации бухгалтерского учета бюджетными организациями и централизованными бухгалтериями, обслуживающими бюджетные организации, утвержденной постановлением Министерства финансов Республики Беларусь от 08.02.2005 №</w:t>
      </w:r>
      <w:r w:rsidR="00220BD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15 </w:t>
      </w:r>
      <w:r w:rsidR="005075E4">
        <w:rPr>
          <w:sz w:val="30"/>
          <w:szCs w:val="30"/>
        </w:rPr>
        <w:t>«</w:t>
      </w:r>
      <w:r>
        <w:rPr>
          <w:sz w:val="30"/>
          <w:szCs w:val="30"/>
        </w:rPr>
        <w:t>Об утверждении Инструкции о порядке организации бухгалтерского учета бюджетными организациями и централизованными бухгалтериями, обслуживающими бюджетные организации».</w:t>
      </w:r>
    </w:p>
    <w:p w:rsidR="00B609F6" w:rsidRDefault="00B609F6" w:rsidP="00244364">
      <w:pPr>
        <w:ind w:firstLine="708"/>
        <w:jc w:val="both"/>
        <w:rPr>
          <w:sz w:val="30"/>
          <w:szCs w:val="30"/>
        </w:rPr>
      </w:pPr>
      <w:r w:rsidRPr="00DE3D92">
        <w:rPr>
          <w:b/>
          <w:sz w:val="30"/>
          <w:szCs w:val="30"/>
        </w:rPr>
        <w:t xml:space="preserve">8. </w:t>
      </w:r>
      <w:r w:rsidR="00DE3D92" w:rsidRPr="00DE3D92">
        <w:rPr>
          <w:b/>
          <w:sz w:val="30"/>
          <w:szCs w:val="30"/>
        </w:rPr>
        <w:t>Н</w:t>
      </w:r>
      <w:r w:rsidRPr="00DE3D92">
        <w:rPr>
          <w:b/>
          <w:sz w:val="30"/>
          <w:szCs w:val="30"/>
        </w:rPr>
        <w:t xml:space="preserve">арушение </w:t>
      </w:r>
      <w:r w:rsidR="00547BBE" w:rsidRPr="00DE3D92">
        <w:rPr>
          <w:b/>
          <w:sz w:val="30"/>
          <w:szCs w:val="30"/>
        </w:rPr>
        <w:t>оформления авансовых отчетов подотчетными лицами</w:t>
      </w:r>
      <w:r w:rsidR="00547BBE">
        <w:rPr>
          <w:sz w:val="30"/>
          <w:szCs w:val="30"/>
        </w:rPr>
        <w:t xml:space="preserve"> </w:t>
      </w:r>
      <w:r w:rsidR="00547BBE" w:rsidRPr="00AB7A6A">
        <w:rPr>
          <w:b/>
          <w:sz w:val="30"/>
          <w:szCs w:val="30"/>
        </w:rPr>
        <w:t>и приемки их бухгалтерией</w:t>
      </w:r>
      <w:r w:rsidR="00547BBE">
        <w:rPr>
          <w:sz w:val="30"/>
          <w:szCs w:val="30"/>
        </w:rPr>
        <w:t xml:space="preserve">, </w:t>
      </w:r>
      <w:r w:rsidR="00547BBE" w:rsidRPr="00AB7A6A">
        <w:rPr>
          <w:i/>
          <w:sz w:val="30"/>
          <w:szCs w:val="30"/>
        </w:rPr>
        <w:t>выразившееся в не приложении к платежному документу карт-чека или выписки по счету, при оплате расходов по найму жилого помещения, проездных документов с использованием кассового оборудования при осуществлении расчетов в безналичной форме посредство</w:t>
      </w:r>
      <w:r w:rsidR="006C0F46" w:rsidRPr="00AB7A6A">
        <w:rPr>
          <w:i/>
          <w:sz w:val="30"/>
          <w:szCs w:val="30"/>
        </w:rPr>
        <w:t>м банковских платежных карточек</w:t>
      </w:r>
      <w:r w:rsidR="005075E4" w:rsidRPr="00AB7A6A">
        <w:rPr>
          <w:i/>
          <w:sz w:val="30"/>
          <w:szCs w:val="30"/>
        </w:rPr>
        <w:t>.</w:t>
      </w:r>
    </w:p>
    <w:p w:rsidR="00547BBE" w:rsidRDefault="00547BBE" w:rsidP="002443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Нарушен:</w:t>
      </w:r>
    </w:p>
    <w:p w:rsidR="00547BBE" w:rsidRDefault="00547BBE" w:rsidP="002443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п.</w:t>
      </w:r>
      <w:r w:rsidR="00220BDD">
        <w:rPr>
          <w:sz w:val="30"/>
          <w:szCs w:val="30"/>
        </w:rPr>
        <w:t xml:space="preserve"> </w:t>
      </w:r>
      <w:r>
        <w:rPr>
          <w:sz w:val="30"/>
          <w:szCs w:val="30"/>
        </w:rPr>
        <w:t>91 Инструкции о порядке ведения кассовых операций и расчетов наличными денежными средствами, утвержденной постановлением Правления Национального банка Республики Беларусь от 19.03.2019 №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>117 «Об утверждении Инструкции о порядке ведения кассовых операций и расчетов наличными денежными средствами»</w:t>
      </w:r>
      <w:r w:rsidR="006C0F46">
        <w:rPr>
          <w:sz w:val="30"/>
          <w:szCs w:val="30"/>
        </w:rPr>
        <w:t>.</w:t>
      </w:r>
    </w:p>
    <w:p w:rsidR="002601C1" w:rsidRDefault="002601C1" w:rsidP="00244364">
      <w:pPr>
        <w:ind w:firstLine="708"/>
        <w:jc w:val="both"/>
        <w:rPr>
          <w:sz w:val="30"/>
          <w:szCs w:val="30"/>
        </w:rPr>
      </w:pPr>
    </w:p>
    <w:p w:rsidR="002601C1" w:rsidRDefault="002601C1" w:rsidP="00244364">
      <w:pPr>
        <w:ind w:firstLine="708"/>
        <w:jc w:val="both"/>
        <w:rPr>
          <w:sz w:val="30"/>
          <w:szCs w:val="30"/>
        </w:rPr>
      </w:pPr>
    </w:p>
    <w:p w:rsidR="002601C1" w:rsidRPr="002601C1" w:rsidRDefault="00AA31D3" w:rsidP="002601C1">
      <w:pPr>
        <w:ind w:firstLine="708"/>
        <w:jc w:val="both"/>
        <w:rPr>
          <w:b/>
          <w:sz w:val="30"/>
          <w:szCs w:val="30"/>
        </w:rPr>
      </w:pPr>
      <w:r w:rsidRPr="00A04E4C">
        <w:rPr>
          <w:b/>
          <w:sz w:val="30"/>
          <w:szCs w:val="30"/>
        </w:rPr>
        <w:lastRenderedPageBreak/>
        <w:t xml:space="preserve">9. </w:t>
      </w:r>
      <w:r w:rsidR="005075E4" w:rsidRPr="00A04E4C">
        <w:rPr>
          <w:b/>
          <w:sz w:val="30"/>
          <w:szCs w:val="30"/>
        </w:rPr>
        <w:t>Завышение бюджетных ассигнований в бюджетных сметах при планировании</w:t>
      </w:r>
      <w:r w:rsidR="00A04E4C" w:rsidRPr="00A04E4C">
        <w:rPr>
          <w:b/>
          <w:sz w:val="30"/>
          <w:szCs w:val="30"/>
        </w:rPr>
        <w:t>.</w:t>
      </w:r>
      <w:r w:rsidR="00220BDD" w:rsidRPr="00A04E4C">
        <w:rPr>
          <w:b/>
          <w:sz w:val="30"/>
          <w:szCs w:val="30"/>
        </w:rPr>
        <w:t xml:space="preserve"> </w:t>
      </w:r>
    </w:p>
    <w:p w:rsidR="001B370A" w:rsidRDefault="001B370A" w:rsidP="00AA31D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Нарушены:</w:t>
      </w:r>
    </w:p>
    <w:p w:rsidR="00FC2CA8" w:rsidRDefault="00537E86" w:rsidP="00AA31D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п.п. 3.1.4 п.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>3.1. Инструкции №</w:t>
      </w:r>
      <w:r w:rsidR="00FC2CA8">
        <w:rPr>
          <w:sz w:val="30"/>
          <w:szCs w:val="30"/>
        </w:rPr>
        <w:t xml:space="preserve"> </w:t>
      </w:r>
      <w:r>
        <w:rPr>
          <w:sz w:val="30"/>
          <w:szCs w:val="30"/>
        </w:rPr>
        <w:t>32;</w:t>
      </w:r>
    </w:p>
    <w:p w:rsidR="00FC2CA8" w:rsidRDefault="00537E86" w:rsidP="00AA31D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п.</w:t>
      </w:r>
      <w:r w:rsidR="00267C34">
        <w:rPr>
          <w:sz w:val="30"/>
          <w:szCs w:val="30"/>
        </w:rPr>
        <w:t xml:space="preserve"> </w:t>
      </w:r>
      <w:r>
        <w:rPr>
          <w:sz w:val="30"/>
          <w:szCs w:val="30"/>
        </w:rPr>
        <w:t>10 Инструкции №</w:t>
      </w:r>
      <w:r w:rsidR="00FC2CA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25; </w:t>
      </w:r>
    </w:p>
    <w:p w:rsidR="00AA64AA" w:rsidRDefault="00537E86" w:rsidP="0049747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п.</w:t>
      </w:r>
      <w:r w:rsidR="00220BD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7, </w:t>
      </w:r>
      <w:r w:rsidR="00AA64AA">
        <w:rPr>
          <w:sz w:val="30"/>
          <w:szCs w:val="30"/>
        </w:rPr>
        <w:t xml:space="preserve">п. 14, </w:t>
      </w:r>
      <w:r>
        <w:rPr>
          <w:sz w:val="30"/>
          <w:szCs w:val="30"/>
        </w:rPr>
        <w:t>п.</w:t>
      </w:r>
      <w:r w:rsidR="00220BDD">
        <w:rPr>
          <w:sz w:val="30"/>
          <w:szCs w:val="30"/>
        </w:rPr>
        <w:t xml:space="preserve"> </w:t>
      </w:r>
      <w:r>
        <w:rPr>
          <w:sz w:val="30"/>
          <w:szCs w:val="30"/>
        </w:rPr>
        <w:t>15 Инструкции</w:t>
      </w:r>
      <w:r w:rsidRPr="00537E86">
        <w:rPr>
          <w:sz w:val="30"/>
          <w:szCs w:val="30"/>
        </w:rPr>
        <w:t xml:space="preserve"> </w:t>
      </w:r>
      <w:r>
        <w:rPr>
          <w:sz w:val="30"/>
          <w:szCs w:val="30"/>
        </w:rPr>
        <w:t>о порядке составления, рассмотрения и утверждения бюджетных смет, смет доходов и расходов внебюджетных средств бюджетных организаций, бюджетных смет государственных внебюджетных фондов, а также внесения в них изменений и (или) дополнений, утвержденной постановлением Министерства финансов Республики Беларусь от 30.01.2009 № 8 «О бюджетных сметах, сметах доходов и расходов внебюджетных средств бюджетных организаций»</w:t>
      </w:r>
      <w:r w:rsidR="00AA64AA">
        <w:rPr>
          <w:sz w:val="30"/>
          <w:szCs w:val="30"/>
        </w:rPr>
        <w:t>.</w:t>
      </w:r>
    </w:p>
    <w:p w:rsidR="00AA64AA" w:rsidRDefault="00AA64AA" w:rsidP="00497474">
      <w:pPr>
        <w:ind w:firstLine="708"/>
        <w:jc w:val="both"/>
        <w:rPr>
          <w:sz w:val="30"/>
          <w:szCs w:val="30"/>
        </w:rPr>
      </w:pPr>
      <w:bookmarkStart w:id="0" w:name="_GoBack"/>
      <w:bookmarkEnd w:id="0"/>
    </w:p>
    <w:sectPr w:rsidR="00AA64AA" w:rsidSect="002601C1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C09" w:rsidRDefault="00130C09" w:rsidP="00130C09">
      <w:r>
        <w:separator/>
      </w:r>
    </w:p>
  </w:endnote>
  <w:endnote w:type="continuationSeparator" w:id="0">
    <w:p w:rsidR="00130C09" w:rsidRDefault="00130C09" w:rsidP="0013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0024375"/>
      <w:docPartObj>
        <w:docPartGallery w:val="Page Numbers (Bottom of Page)"/>
        <w:docPartUnique/>
      </w:docPartObj>
    </w:sdtPr>
    <w:sdtContent>
      <w:p w:rsidR="00130C09" w:rsidRDefault="00130C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30C09" w:rsidRDefault="00130C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C09" w:rsidRDefault="00130C09" w:rsidP="00130C09">
      <w:r>
        <w:separator/>
      </w:r>
    </w:p>
  </w:footnote>
  <w:footnote w:type="continuationSeparator" w:id="0">
    <w:p w:rsidR="00130C09" w:rsidRDefault="00130C09" w:rsidP="00130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C45"/>
    <w:rsid w:val="00004B5A"/>
    <w:rsid w:val="00004B5F"/>
    <w:rsid w:val="000231C2"/>
    <w:rsid w:val="00031033"/>
    <w:rsid w:val="00062152"/>
    <w:rsid w:val="000D0BFF"/>
    <w:rsid w:val="000D61F2"/>
    <w:rsid w:val="000E4A86"/>
    <w:rsid w:val="000F0BCF"/>
    <w:rsid w:val="00100154"/>
    <w:rsid w:val="0010273D"/>
    <w:rsid w:val="00107327"/>
    <w:rsid w:val="00123966"/>
    <w:rsid w:val="00130C09"/>
    <w:rsid w:val="00184B47"/>
    <w:rsid w:val="00185968"/>
    <w:rsid w:val="001A6AAA"/>
    <w:rsid w:val="001B370A"/>
    <w:rsid w:val="001C0ABD"/>
    <w:rsid w:val="001C1F7C"/>
    <w:rsid w:val="001D1B15"/>
    <w:rsid w:val="001E0D08"/>
    <w:rsid w:val="00220BDD"/>
    <w:rsid w:val="00240D26"/>
    <w:rsid w:val="00244364"/>
    <w:rsid w:val="002601C1"/>
    <w:rsid w:val="00267C34"/>
    <w:rsid w:val="00284732"/>
    <w:rsid w:val="002B11B6"/>
    <w:rsid w:val="002B5155"/>
    <w:rsid w:val="002C01AF"/>
    <w:rsid w:val="002C15E2"/>
    <w:rsid w:val="002C744B"/>
    <w:rsid w:val="002D05AF"/>
    <w:rsid w:val="00335B72"/>
    <w:rsid w:val="00352DBB"/>
    <w:rsid w:val="00365FCC"/>
    <w:rsid w:val="00370029"/>
    <w:rsid w:val="00376344"/>
    <w:rsid w:val="00385A78"/>
    <w:rsid w:val="00397742"/>
    <w:rsid w:val="003A1BF5"/>
    <w:rsid w:val="003F7547"/>
    <w:rsid w:val="00404647"/>
    <w:rsid w:val="00416DEA"/>
    <w:rsid w:val="00453D5A"/>
    <w:rsid w:val="00461A15"/>
    <w:rsid w:val="00497474"/>
    <w:rsid w:val="004B14C3"/>
    <w:rsid w:val="004B1FAB"/>
    <w:rsid w:val="004C0E28"/>
    <w:rsid w:val="005075E4"/>
    <w:rsid w:val="00537E86"/>
    <w:rsid w:val="00547BBE"/>
    <w:rsid w:val="005522AC"/>
    <w:rsid w:val="005710B3"/>
    <w:rsid w:val="00596F82"/>
    <w:rsid w:val="005A7E91"/>
    <w:rsid w:val="005B0A99"/>
    <w:rsid w:val="005B543A"/>
    <w:rsid w:val="005C6630"/>
    <w:rsid w:val="005D1CCE"/>
    <w:rsid w:val="005D41B9"/>
    <w:rsid w:val="00622816"/>
    <w:rsid w:val="00630DC2"/>
    <w:rsid w:val="006347EE"/>
    <w:rsid w:val="00657F18"/>
    <w:rsid w:val="0067390A"/>
    <w:rsid w:val="00674B17"/>
    <w:rsid w:val="00684B7D"/>
    <w:rsid w:val="006A1BA3"/>
    <w:rsid w:val="006A3195"/>
    <w:rsid w:val="006C0F46"/>
    <w:rsid w:val="006C368C"/>
    <w:rsid w:val="006D1A1A"/>
    <w:rsid w:val="006F32E1"/>
    <w:rsid w:val="00726FD9"/>
    <w:rsid w:val="007343E5"/>
    <w:rsid w:val="00741C45"/>
    <w:rsid w:val="00744291"/>
    <w:rsid w:val="007608BA"/>
    <w:rsid w:val="00770F64"/>
    <w:rsid w:val="007819D7"/>
    <w:rsid w:val="00786EC5"/>
    <w:rsid w:val="007920A0"/>
    <w:rsid w:val="007A6F05"/>
    <w:rsid w:val="007C204F"/>
    <w:rsid w:val="007E251A"/>
    <w:rsid w:val="008640E1"/>
    <w:rsid w:val="008759ED"/>
    <w:rsid w:val="00876AFA"/>
    <w:rsid w:val="0089526D"/>
    <w:rsid w:val="008A00FB"/>
    <w:rsid w:val="008A08D8"/>
    <w:rsid w:val="008A516F"/>
    <w:rsid w:val="008C7A9B"/>
    <w:rsid w:val="008D50B0"/>
    <w:rsid w:val="008F6C9C"/>
    <w:rsid w:val="0091446B"/>
    <w:rsid w:val="00917A33"/>
    <w:rsid w:val="00940AE1"/>
    <w:rsid w:val="00963AFF"/>
    <w:rsid w:val="00966A0B"/>
    <w:rsid w:val="009F56F0"/>
    <w:rsid w:val="009F7AC9"/>
    <w:rsid w:val="00A04E4C"/>
    <w:rsid w:val="00A25842"/>
    <w:rsid w:val="00A61CEA"/>
    <w:rsid w:val="00A62CCA"/>
    <w:rsid w:val="00AA31D3"/>
    <w:rsid w:val="00AA64AA"/>
    <w:rsid w:val="00AA7B2B"/>
    <w:rsid w:val="00AB5CC5"/>
    <w:rsid w:val="00AB7A6A"/>
    <w:rsid w:val="00AD6EAE"/>
    <w:rsid w:val="00AE7CAB"/>
    <w:rsid w:val="00AF10F6"/>
    <w:rsid w:val="00AF39F7"/>
    <w:rsid w:val="00B1711D"/>
    <w:rsid w:val="00B417DF"/>
    <w:rsid w:val="00B609F6"/>
    <w:rsid w:val="00BA139F"/>
    <w:rsid w:val="00BC23DD"/>
    <w:rsid w:val="00BC744C"/>
    <w:rsid w:val="00BE220B"/>
    <w:rsid w:val="00BF57D0"/>
    <w:rsid w:val="00C0340A"/>
    <w:rsid w:val="00C7681C"/>
    <w:rsid w:val="00C946D5"/>
    <w:rsid w:val="00C96D67"/>
    <w:rsid w:val="00CB1677"/>
    <w:rsid w:val="00CE0F1E"/>
    <w:rsid w:val="00CF4A28"/>
    <w:rsid w:val="00D00601"/>
    <w:rsid w:val="00D20B50"/>
    <w:rsid w:val="00D30960"/>
    <w:rsid w:val="00D40ABD"/>
    <w:rsid w:val="00D47932"/>
    <w:rsid w:val="00D6357F"/>
    <w:rsid w:val="00D65BA8"/>
    <w:rsid w:val="00D84925"/>
    <w:rsid w:val="00DA58BF"/>
    <w:rsid w:val="00DB70EC"/>
    <w:rsid w:val="00DD23E2"/>
    <w:rsid w:val="00DE3A6D"/>
    <w:rsid w:val="00DE3D92"/>
    <w:rsid w:val="00E03547"/>
    <w:rsid w:val="00E10A1E"/>
    <w:rsid w:val="00E274D7"/>
    <w:rsid w:val="00E63E10"/>
    <w:rsid w:val="00E64434"/>
    <w:rsid w:val="00E67E8D"/>
    <w:rsid w:val="00EB1319"/>
    <w:rsid w:val="00EF4EDC"/>
    <w:rsid w:val="00F105CE"/>
    <w:rsid w:val="00F1081F"/>
    <w:rsid w:val="00F1254E"/>
    <w:rsid w:val="00F16D56"/>
    <w:rsid w:val="00F476A9"/>
    <w:rsid w:val="00F737A9"/>
    <w:rsid w:val="00F8084A"/>
    <w:rsid w:val="00F917E0"/>
    <w:rsid w:val="00F927CC"/>
    <w:rsid w:val="00F94F8C"/>
    <w:rsid w:val="00FC2CA8"/>
    <w:rsid w:val="00FC6EBF"/>
    <w:rsid w:val="00FD5546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A8A8"/>
  <w15:chartTrackingRefBased/>
  <w15:docId w15:val="{60B72391-7574-4C9E-B26E-BEC1BBD5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A8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E4A8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D6E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74B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ord-wrapper">
    <w:name w:val="word-wrapper"/>
    <w:rsid w:val="00AA31D3"/>
  </w:style>
  <w:style w:type="paragraph" w:styleId="a7">
    <w:name w:val="header"/>
    <w:basedOn w:val="a"/>
    <w:link w:val="a8"/>
    <w:uiPriority w:val="99"/>
    <w:unhideWhenUsed/>
    <w:rsid w:val="0013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0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3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0C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FDC80-A4BE-4981-A37D-A8449334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8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Чиркун Татьяна Петровна</dc:creator>
  <cp:keywords/>
  <dc:description/>
  <cp:lastModifiedBy>Пуртова Оксана</cp:lastModifiedBy>
  <cp:revision>38</cp:revision>
  <cp:lastPrinted>2023-08-25T07:39:00Z</cp:lastPrinted>
  <dcterms:created xsi:type="dcterms:W3CDTF">2022-03-22T06:46:00Z</dcterms:created>
  <dcterms:modified xsi:type="dcterms:W3CDTF">2023-08-25T07:50:00Z</dcterms:modified>
</cp:coreProperties>
</file>