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4E62">
      <w:pPr>
        <w:pStyle w:val="ConsPlusNormal"/>
        <w:spacing w:before="200"/>
      </w:pPr>
      <w:bookmarkStart w:id="0" w:name="_GoBack"/>
      <w:bookmarkEnd w:id="0"/>
    </w:p>
    <w:p w:rsidR="00000000" w:rsidRDefault="008F4E62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8F4E62">
      <w:pPr>
        <w:pStyle w:val="ConsPlusNormal"/>
        <w:spacing w:before="200"/>
      </w:pPr>
      <w:r>
        <w:t>Республики Беларусь 23 апреля 2020 г. N 9/101645</w:t>
      </w:r>
    </w:p>
    <w:p w:rsidR="00000000" w:rsidRDefault="008F4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4E62">
      <w:pPr>
        <w:pStyle w:val="ConsPlusNormal"/>
      </w:pPr>
    </w:p>
    <w:p w:rsidR="00000000" w:rsidRDefault="008F4E62">
      <w:pPr>
        <w:pStyle w:val="ConsPlusTitle"/>
        <w:jc w:val="center"/>
      </w:pPr>
      <w:r>
        <w:t>РЕШЕНИЕ РОССОНСКОГО РАЙОННОГО ИСПОЛНИТЕЛЬНОГО КОМИТЕТА</w:t>
      </w:r>
    </w:p>
    <w:p w:rsidR="00000000" w:rsidRDefault="008F4E62">
      <w:pPr>
        <w:pStyle w:val="ConsPlusTitle"/>
        <w:jc w:val="center"/>
      </w:pPr>
      <w:r>
        <w:t>22 апреля 2020 г. N 234</w:t>
      </w:r>
    </w:p>
    <w:p w:rsidR="00000000" w:rsidRDefault="008F4E62">
      <w:pPr>
        <w:pStyle w:val="ConsPlusTitle"/>
        <w:jc w:val="center"/>
      </w:pPr>
    </w:p>
    <w:p w:rsidR="00000000" w:rsidRDefault="008F4E62">
      <w:pPr>
        <w:pStyle w:val="ConsPlusTitle"/>
        <w:jc w:val="center"/>
      </w:pPr>
      <w:r>
        <w:t>ОБ ОБЪЯВЛЕНИИ ЗАКАЗНИКОВ МЕСТНОГО ЗНАЧЕНИЯ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  <w:ind w:firstLine="540"/>
        <w:jc w:val="both"/>
      </w:pPr>
      <w:r>
        <w:t>На основании подпункта 2.2 пункта 2 статьи 9, статьи 22 Закона Республики Беларусь от 15 ноября 2018 г. N 150-З "Об особо охраняемых природных территориях" Россонский районный исполнительный комитет РЕШИЛ:</w:t>
      </w:r>
    </w:p>
    <w:p w:rsidR="00000000" w:rsidRDefault="008F4E62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1. Объявить: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заказник местного значения "Великий мох юховичский";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заказник местного значения "Заборовский мох".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2. Установить: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границы, площадь и состав земель заказника местного значения "Великий мох юховичский" согласно приложению 1;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границы, площадь</w:t>
      </w:r>
      <w:r>
        <w:t xml:space="preserve"> и состав земель заказника местного значения "Заборовский мох" согласно приложению 2.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3. Утвердить: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Положение о заказнике местного значения "Великий мох юховичский" (прилагается);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Положение о заказнике местного значения "Заборовский мох" (прилагается).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4. </w:t>
      </w:r>
      <w:r>
        <w:t>Передать заказники местного значения "Великий мох юховичский" и "Заборовский мох" в управление государственному лесохозяйственному учреждению "Россонский лесхоз" (далее - ГЛХУ "Россонский лесхоз").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5. Землеустроительной службе Россонского районного исполни</w:t>
      </w:r>
      <w:r>
        <w:t>тельного комитета в месячный срок со дня вступления в силу настоящего решения представить в Министерство природных ресурсов и охраны окружающей среды Республики Беларусь документы, необходимые для регистрации заказников в реестре особо охраняемых природных</w:t>
      </w:r>
      <w:r>
        <w:t xml:space="preserve"> территорий Республики Беларусь.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6. ГЛХУ "Россонский лесхоз" обеспечить: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прекращение права лесопользования по выданным до вступления в законную силу настоящего решения разрешительным документам, в случае, если такие виды лесопользования на территории особо</w:t>
      </w:r>
      <w:r>
        <w:t xml:space="preserve"> охраняемых природных территорий местного значения запрещены;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внесение изменений в проект лесоустройства в связи с установленным на земельных участках специальным режимом охраны.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7. Финансирование функционирования и </w:t>
      </w:r>
      <w:r>
        <w:t>охраны особо охраняемых территорий местного значения, указанных в пункте 1 настоящего решения, а также мероприятий, связанных с их объявлением, осуществляется за счет средств районного бюджета и иных источников, не запрещенных законодательными актами.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8. К</w:t>
      </w:r>
      <w:r>
        <w:t>онтроль за исполнением настоящего решения возложить на заместителя председателя Россонского районного исполнительного комитета по направлению деятельности и Россонскую районную инспекцию природных ресурсов и охраны окружающей среды.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lastRenderedPageBreak/>
        <w:t>9. Настоящее решение вс</w:t>
      </w:r>
      <w:r>
        <w:t>тупает в силу после его официального опубликования.</w:t>
      </w:r>
    </w:p>
    <w:p w:rsidR="00000000" w:rsidRDefault="008F4E62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8F4E62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000000" w:rsidRDefault="008F4E62">
            <w:pPr>
              <w:pStyle w:val="ConsPlusNormal"/>
              <w:jc w:val="right"/>
            </w:pPr>
            <w:r>
              <w:t>В.В.Быков</w:t>
            </w:r>
          </w:p>
        </w:tc>
      </w:tr>
    </w:tbl>
    <w:p w:rsidR="00000000" w:rsidRDefault="008F4E62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8F4E62">
            <w:pPr>
              <w:pStyle w:val="ConsPlusNormal"/>
            </w:pPr>
            <w:r>
              <w:t>Управляющий делами</w:t>
            </w:r>
          </w:p>
        </w:tc>
        <w:tc>
          <w:tcPr>
            <w:tcW w:w="5103" w:type="dxa"/>
          </w:tcPr>
          <w:p w:rsidR="00000000" w:rsidRDefault="008F4E62">
            <w:pPr>
              <w:pStyle w:val="ConsPlusNormal"/>
              <w:jc w:val="right"/>
            </w:pPr>
            <w:r>
              <w:t>Н.П.Котова</w:t>
            </w:r>
          </w:p>
        </w:tc>
      </w:tr>
    </w:tbl>
    <w:p w:rsidR="00000000" w:rsidRDefault="008F4E62">
      <w:pPr>
        <w:pStyle w:val="ConsPlusNormal"/>
        <w:jc w:val="both"/>
      </w:pPr>
    </w:p>
    <w:p w:rsidR="00000000" w:rsidRDefault="008F4E62">
      <w:pPr>
        <w:pStyle w:val="ConsPlusNonformat"/>
        <w:jc w:val="both"/>
      </w:pPr>
      <w:r>
        <w:t>СОГЛАСОВАНО</w:t>
      </w:r>
    </w:p>
    <w:p w:rsidR="00000000" w:rsidRDefault="008F4E62">
      <w:pPr>
        <w:pStyle w:val="ConsPlusNonformat"/>
        <w:jc w:val="both"/>
      </w:pPr>
      <w:r>
        <w:t>Государственная инспекция охраны</w:t>
      </w:r>
    </w:p>
    <w:p w:rsidR="00000000" w:rsidRDefault="008F4E62">
      <w:pPr>
        <w:pStyle w:val="ConsPlusNonformat"/>
        <w:jc w:val="both"/>
      </w:pPr>
      <w:r>
        <w:t>животного и растительного мира</w:t>
      </w:r>
    </w:p>
    <w:p w:rsidR="00000000" w:rsidRDefault="008F4E62">
      <w:pPr>
        <w:pStyle w:val="ConsPlusNonformat"/>
        <w:jc w:val="both"/>
      </w:pPr>
      <w:r>
        <w:t>при Президенте Республики Беларусь</w:t>
      </w:r>
    </w:p>
    <w:p w:rsidR="00000000" w:rsidRDefault="008F4E62">
      <w:pPr>
        <w:pStyle w:val="ConsPlusNonformat"/>
        <w:jc w:val="both"/>
      </w:pPr>
    </w:p>
    <w:p w:rsidR="00000000" w:rsidRDefault="008F4E62">
      <w:pPr>
        <w:pStyle w:val="ConsPlusNonformat"/>
        <w:jc w:val="both"/>
      </w:pPr>
      <w:r>
        <w:t>Россонская районная инспекция</w:t>
      </w:r>
    </w:p>
    <w:p w:rsidR="00000000" w:rsidRDefault="008F4E62">
      <w:pPr>
        <w:pStyle w:val="ConsPlusNonformat"/>
        <w:jc w:val="both"/>
      </w:pPr>
      <w:r>
        <w:t>прир</w:t>
      </w:r>
      <w:r>
        <w:t>одных ресурсов и охраны</w:t>
      </w:r>
    </w:p>
    <w:p w:rsidR="00000000" w:rsidRDefault="008F4E62">
      <w:pPr>
        <w:pStyle w:val="ConsPlusNonformat"/>
        <w:jc w:val="both"/>
      </w:pPr>
      <w:r>
        <w:t>окружающей среды</w:t>
      </w:r>
    </w:p>
    <w:p w:rsidR="00000000" w:rsidRDefault="008F4E62">
      <w:pPr>
        <w:pStyle w:val="ConsPlusNonformat"/>
        <w:jc w:val="both"/>
      </w:pPr>
    </w:p>
    <w:p w:rsidR="00000000" w:rsidRDefault="008F4E62">
      <w:pPr>
        <w:pStyle w:val="ConsPlusNonformat"/>
        <w:jc w:val="both"/>
      </w:pPr>
      <w:r>
        <w:t>Государственное лесохозяйственное</w:t>
      </w:r>
    </w:p>
    <w:p w:rsidR="00000000" w:rsidRDefault="008F4E62">
      <w:pPr>
        <w:pStyle w:val="ConsPlusNonformat"/>
        <w:jc w:val="both"/>
      </w:pPr>
      <w:r>
        <w:t>учреждение "Россонский лесхоз"</w:t>
      </w: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jc w:val="right"/>
        <w:outlineLvl w:val="0"/>
      </w:pPr>
      <w:r>
        <w:t>Приложение 1</w:t>
      </w:r>
    </w:p>
    <w:p w:rsidR="00000000" w:rsidRDefault="008F4E62">
      <w:pPr>
        <w:pStyle w:val="ConsPlusNormal"/>
        <w:jc w:val="right"/>
      </w:pPr>
      <w:r>
        <w:t>к решению</w:t>
      </w:r>
    </w:p>
    <w:p w:rsidR="00000000" w:rsidRDefault="008F4E62">
      <w:pPr>
        <w:pStyle w:val="ConsPlusNormal"/>
        <w:jc w:val="right"/>
      </w:pPr>
      <w:r>
        <w:t>Россонского районного</w:t>
      </w:r>
    </w:p>
    <w:p w:rsidR="00000000" w:rsidRDefault="008F4E62">
      <w:pPr>
        <w:pStyle w:val="ConsPlusNormal"/>
        <w:jc w:val="right"/>
      </w:pPr>
      <w:r>
        <w:t>исполнительного комитета</w:t>
      </w:r>
    </w:p>
    <w:p w:rsidR="00000000" w:rsidRDefault="008F4E62">
      <w:pPr>
        <w:pStyle w:val="ConsPlusNormal"/>
        <w:jc w:val="right"/>
      </w:pPr>
      <w:r>
        <w:t>22.04.2020 N 234</w:t>
      </w:r>
    </w:p>
    <w:p w:rsidR="00000000" w:rsidRDefault="008F4E62">
      <w:pPr>
        <w:pStyle w:val="ConsPlusNormal"/>
      </w:pPr>
    </w:p>
    <w:p w:rsidR="00000000" w:rsidRDefault="008F4E62">
      <w:pPr>
        <w:pStyle w:val="ConsPlusTitle"/>
        <w:jc w:val="center"/>
      </w:pPr>
      <w:bookmarkStart w:id="2" w:name="Par58"/>
      <w:bookmarkEnd w:id="2"/>
      <w:r>
        <w:t>ГРАНИЦЫ, ПЛОЩАДЬ И </w:t>
      </w:r>
      <w:r>
        <w:t>СОСТАВ ЗЕМЕЛЬ ЗАКАЗНИКА МЕСТНОГО ЗНАЧЕНИЯ "ВЕЛИКИЙ МОХ ЮХОВИЧСКИЙ" 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  <w:ind w:firstLine="540"/>
        <w:jc w:val="both"/>
      </w:pPr>
      <w:r>
        <w:t>Границы заказника местного значения "Великий мох юховичский" проходят: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севере - от точки пересечения юго-западного угла выдела 60 квартала 69 Юховичского лесничества ГЛХУ "Россонский л</w:t>
      </w:r>
      <w:r>
        <w:t>есхоз" с дорогой Р-46 Лепель - Полоцк - граница Российской Федерации (Юховичи) в северо-восточном направлении по внешним границам выделов 60, 41, 23, 10, 92, 8, 4 квартала 69 Юховичского лесничества ГЛХУ "Россонский лесхоз" до пересечение с кварталом 63 Юх</w:t>
      </w:r>
      <w:r>
        <w:t>овичского лесничества ГЛХУ "Россонский лесхоз" и далее в преимущественно северо-восточном направлении по внешним границам выделов 48, 49, 51, 78, 28, 89, 28, 97, 30, 17 квартала 63 Юховичского лесничества ГЛХУ "Россонский лесхоз" до точки пересечения выдел</w:t>
      </w:r>
      <w:r>
        <w:t>ов 17 и 33 квартала 63 Юховичского лесничества ГЛХУ "Россонский лесхоз", далее по северо-западной границе квартала 63 Юховичского лесничества ГЛХУ "Россонский лесхоз" до его северо-восточного угла;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востоке - от северо-восточного угла квартала 63 Юховичс</w:t>
      </w:r>
      <w:r>
        <w:t>кого лесничества ГЛХУ "Россонский лесхоз" в южном направлении по восточным границам кварталов 63 и 70 Юховичского лесничества ГЛХУ "Россонский лесхоз", далее по северной, восточной, южной внешним границам квартала 78 Юховичского лесничества ГЛХУ "Россонски</w:t>
      </w:r>
      <w:r>
        <w:t>й лесхоз", затем в южном направлении по восточной границе квартала 84, северной границе квартала 93, восточным границам кварталов 93 и 102, южной границе квартала 102, восточной границе квартала 111 Юховичского лесничества ГЛХУ "Россонский лесхоз" до его ю</w:t>
      </w:r>
      <w:r>
        <w:t>го-восточного угла;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юге - от юго-восточного угла квартала 111 Юховичского лесничества ГЛХУ "Россонский лесхоз" в западном направлении по южным границам кварталов 111 и 110 Юховичского лесничества ГЛХУ "Россонский лесхоз" до точки пересечения с автомобил</w:t>
      </w:r>
      <w:r>
        <w:t>ьной дорогой Р-46 Лепель - Полоцк - граница Российской Федерации;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западе - от точки пересечения квартала 110 Юховичского лесничества ГЛХУ "Россонский лесхоз" с автомобильной дорогой Р-46 Лепель - Полоцк - граница Российской Федерации в северном направле</w:t>
      </w:r>
      <w:r>
        <w:t>нии по указанной дороге через кварталы 110, 100, 91, 83, 76, 69, 63 Юховичского лесничества ГЛХУ "Россонский лесхоз" до точки пересечения юго-западного угла выдела 60 квартала 69 Юховичского лесничества ГЛХУ "Россонский лесхоз" с дорогой Р-46 Лепель - Поло</w:t>
      </w:r>
      <w:r>
        <w:t>цк - граница Российской Федерации (Юховичи).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Общая площадь заказника местного значения "Великий мох юховичский" составляет 1635,52 гектара.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В состав земель заказника местного значения "Великий мох юховичский" включаются земли ГЛХУ "Россонский лесхоз" в ква</w:t>
      </w:r>
      <w:r>
        <w:t>рталах 63 (выдела 1 - 6, 17 - 24, 28 - 78, 82 - 89, 93, 94, 96 - 101), 69 (выдела 4 - 18, 23 - 29, 34 - 36, 41 - 57, 60 - 67, 92), 70, 76 (выдела 5 - 12, 14 - 20, 24 - 26, 33 - 39, 51 - 57, 69 - 75), 77, 78, 83 (выдела 8 - 16, 20 - 24, 32 - 39, 52 - 57, 68</w:t>
      </w:r>
      <w:r>
        <w:t xml:space="preserve"> - 87, 91), 84, 91 (выдела 7 - 15, 21, 22, 24 - 27, 30 - 34, 39 - 42, 46 - 51), 92, 93, 100 (выдела 4 - 10, 15 - 18, 21 - 37, 41 - 49, 51 - 58, 61 - 69), 101, 102, 110 (выдела 5 - 8, 10, 11, 16, 17, 21 - 26, 35 - 44, 50 - 58, 63 - 71), 111 Юховичского лесн</w:t>
      </w:r>
      <w:r>
        <w:t>ичества ГЛХУ "Россонский лесхоз" общей площадью 1635,52 гектар.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В состав земель заказника не входят земли Витебского республиканского унитарного предприятия электроэнергетики "Витебскэнерго".</w:t>
      </w: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jc w:val="right"/>
        <w:outlineLvl w:val="0"/>
      </w:pPr>
      <w:r>
        <w:t>Приложение 2</w:t>
      </w:r>
    </w:p>
    <w:p w:rsidR="00000000" w:rsidRDefault="008F4E62">
      <w:pPr>
        <w:pStyle w:val="ConsPlusNormal"/>
        <w:jc w:val="right"/>
      </w:pPr>
      <w:r>
        <w:t>к решению</w:t>
      </w:r>
    </w:p>
    <w:p w:rsidR="00000000" w:rsidRDefault="008F4E62">
      <w:pPr>
        <w:pStyle w:val="ConsPlusNormal"/>
        <w:jc w:val="right"/>
      </w:pPr>
      <w:r>
        <w:t>Россонского районного</w:t>
      </w:r>
    </w:p>
    <w:p w:rsidR="00000000" w:rsidRDefault="008F4E62">
      <w:pPr>
        <w:pStyle w:val="ConsPlusNormal"/>
        <w:jc w:val="right"/>
      </w:pPr>
      <w:r>
        <w:t>исполнительного комитета</w:t>
      </w:r>
    </w:p>
    <w:p w:rsidR="00000000" w:rsidRDefault="008F4E62">
      <w:pPr>
        <w:pStyle w:val="ConsPlusNormal"/>
        <w:jc w:val="right"/>
      </w:pPr>
      <w:r>
        <w:t>22.04.2020 N 234</w:t>
      </w:r>
    </w:p>
    <w:p w:rsidR="00000000" w:rsidRDefault="008F4E62">
      <w:pPr>
        <w:pStyle w:val="ConsPlusNormal"/>
      </w:pPr>
    </w:p>
    <w:p w:rsidR="00000000" w:rsidRDefault="008F4E62">
      <w:pPr>
        <w:pStyle w:val="ConsPlusTitle"/>
        <w:jc w:val="center"/>
      </w:pPr>
      <w:bookmarkStart w:id="3" w:name="Par79"/>
      <w:bookmarkEnd w:id="3"/>
      <w:r>
        <w:t>ГРАНИЦЫ, ПЛОЩАДЬ И СОСТАВ ЗЕМЕЛЬ ЗАКАЗНИКА МЕСТНОГО ЗНАЧЕНИЯ "ЗАБОРОВСКИЙ МОХ"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  <w:ind w:firstLine="540"/>
        <w:jc w:val="both"/>
      </w:pPr>
      <w:r>
        <w:t>Границы заказника местного значения "Заборовский мох" проходят: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севере - от северо-западного угла квартала 81 Клястицког</w:t>
      </w:r>
      <w:r>
        <w:t>о лесничества ГЛХУ "Россонский лесхоз" в северо-восточном направлении по границе квартала 81, затем в южном направлении по восточной границе квартала 81 до северо-западного угла квартала 82, далее по северной границе квартала 82 Клястицкого лесничества ГЛХ</w:t>
      </w:r>
      <w:r>
        <w:t>У "Россонский лесхоз" до его северо-восточного угла;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востоке - от северо-восточного угла квартала 82 Клястицкого лесничества ГЛХУ "Россонский лесхоз" в южном направлении по восточным границам кварталов 82 и 96 Клястицкого лесничества ГЛХУ "Россонский ле</w:t>
      </w:r>
      <w:r>
        <w:t>схоз" и по восточным границам кварталов 19, 31, 41, 98 Соколищанского лесничества ГЛХУ "Россонский лесхоз" до точки пересечения автомобильной дороги, населенного пункта Грибел и квартала 98 Соколищанского лесничества ГЛХУ "Россонский лесхоз";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юге - от т</w:t>
      </w:r>
      <w:r>
        <w:t>очки пересечения автомобильной дороги, населенного пункта Грибел и квартала 98 Соколищанского лесничества ГЛХУ "Россонский лесхоз" в юго-западном, а затем в западном направлениях по южной границе квартала 98, юго-восточной границе квартала 55, южной границ</w:t>
      </w:r>
      <w:r>
        <w:t>е квартала 54 Соколищанского лесничества ГЛХУ "Россонский лесхоз" до его юго-западного угла;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на западе - от юго-западного угла квартала 54 Соколищанского лесничества ГЛХУ "Россонский лесхоз", преимущественно в северном направлении по западным границам квар</w:t>
      </w:r>
      <w:r>
        <w:t>талов 54, 47, 40, 30, 18 Соколищанского лесничества ГЛХУ "Россонский лесхоз", западной и северной границе 94 Клястицкого лесничества ГЛХУ "Россонский лесхоз", затем в северном направлении по западной границе квартала 81 Клястицкого лесничества ГЛХУ "Россон</w:t>
      </w:r>
      <w:r>
        <w:t>ский лесхоз" до его северо-западного угла.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Общая площадь заказника местного значения "Заборовский Мох" составляет 2460,1 гектар.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В состав земель заказника "Заборовский Мох" входят земли лесного фонда ГЛХУ "Россонский лесхоз" в кварталах 81, 82, 94 - 96 Кля</w:t>
      </w:r>
      <w:r>
        <w:t>стицкого лесничества ГЛХУ "Россонский лесхоз" (740,9 га) и кварталах 18, 19, 30, 31, 40, 41, 47, 48, 54, 55, 98 Соколищанского лесничества ГЛХУ "Россонский лесхоз" (1719,2 гектара).</w:t>
      </w: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решение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Россонского районного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</w:t>
      </w:r>
      <w:r>
        <w:t xml:space="preserve">   22.04.2020 N 234</w:t>
      </w:r>
    </w:p>
    <w:p w:rsidR="00000000" w:rsidRDefault="008F4E62">
      <w:pPr>
        <w:pStyle w:val="ConsPlusNormal"/>
      </w:pPr>
    </w:p>
    <w:p w:rsidR="00000000" w:rsidRDefault="008F4E62">
      <w:pPr>
        <w:pStyle w:val="ConsPlusTitle"/>
        <w:jc w:val="center"/>
      </w:pPr>
      <w:bookmarkStart w:id="4" w:name="Par99"/>
      <w:bookmarkEnd w:id="4"/>
      <w:r>
        <w:t>ПОЛОЖЕНИЕ </w:t>
      </w:r>
    </w:p>
    <w:p w:rsidR="00000000" w:rsidRDefault="008F4E62">
      <w:pPr>
        <w:pStyle w:val="ConsPlusTitle"/>
        <w:jc w:val="center"/>
      </w:pPr>
      <w:r>
        <w:t>О ЗАКАЗНИКЕ МЕСТНОГО ЗНАЧЕНИЯ "ВЕЛИКИЙ МОХ ЮХОВИЧСКИЙ"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  <w:ind w:firstLine="540"/>
        <w:jc w:val="both"/>
      </w:pPr>
      <w:r>
        <w:t>1. Заказник местного значения "Великий мох юховичский" (далее - заказник "Великий мох юховичский") объявлен на землях Россонского района Витебской области в ц</w:t>
      </w:r>
      <w:r>
        <w:t>елях сохранения в естественном состоянии крупного лесоболотного комплекса, который является местом произрастания дикорастущих растений и обитания диких животных, относящихся к видам, включенным в Красную книгу Республики Беларусь.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2. На территории заказник</w:t>
      </w:r>
      <w:r>
        <w:t>а "Великий мох юховичский" запрещаются все виды деятельности и производство работ, предусмотренные пунктом 2 статьи 24 и пунктом 2 статьи 28 Закона Республики Беларусь от 15 ноября 2018 г. N 150-З "Об особо охраняемых природных территориях".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3. Режим заказ</w:t>
      </w:r>
      <w:r>
        <w:t>ника "Великий мох юховичский" учитывается при разработке и корректировке схемы проектов и схем землеустройства, проектов мелиорации земель, водоохранных зон и прибрежных полос водных объектов, охотоустройства, лесоустроительных и градостроительных проектов</w:t>
      </w:r>
      <w:r>
        <w:t>, программ социально-экономического развития Россонского района.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4. Объявление территории заказником местного значения не влечет за собой изъятия земельных участков у землепользователей.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5. Управление заказником "Великий мох юховичский" осуществляется ГЛХУ</w:t>
      </w:r>
      <w:r>
        <w:t> "Россонский лесхоз".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6. Лица, виновные в нарушении режима охраны и использования заказника "Великий мох юховичский", несут ответственность в соответствии с действующим законодательством Республики Беларусь.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7. Вред, причиненный окружающей среде на террито</w:t>
      </w:r>
      <w:r>
        <w:t>рии заказника "Великий мох юховичский", возмещается виновными юридическими и (или) физическими лицами, в том числе и индивидуальными предпринимателями, в размерах и порядке, установленных законодательством.</w:t>
      </w: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rmal"/>
        <w:ind w:firstLine="540"/>
        <w:jc w:val="both"/>
      </w:pPr>
    </w:p>
    <w:p w:rsidR="00000000" w:rsidRDefault="008F4E62">
      <w:pPr>
        <w:pStyle w:val="ConsPlusNonformat"/>
        <w:jc w:val="both"/>
      </w:pPr>
      <w:r>
        <w:t xml:space="preserve">                                            </w:t>
      </w:r>
      <w:r>
        <w:t xml:space="preserve">       УТВЕРЖДЕНО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решение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Россонского районного</w:t>
      </w:r>
    </w:p>
    <w:p w:rsidR="00000000" w:rsidRDefault="008F4E62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8F4E62">
      <w:pPr>
        <w:pStyle w:val="ConsPlusNonformat"/>
        <w:jc w:val="both"/>
      </w:pPr>
      <w:r>
        <w:t xml:space="preserve">                              </w:t>
      </w:r>
      <w:r>
        <w:t xml:space="preserve">                     22.04.2020 N 234</w:t>
      </w:r>
    </w:p>
    <w:p w:rsidR="00000000" w:rsidRDefault="008F4E62">
      <w:pPr>
        <w:pStyle w:val="ConsPlusNormal"/>
      </w:pPr>
    </w:p>
    <w:p w:rsidR="00000000" w:rsidRDefault="008F4E62">
      <w:pPr>
        <w:pStyle w:val="ConsPlusTitle"/>
        <w:jc w:val="center"/>
      </w:pPr>
      <w:bookmarkStart w:id="5" w:name="Par120"/>
      <w:bookmarkEnd w:id="5"/>
      <w:r>
        <w:t>ПОЛОЖЕНИЕ </w:t>
      </w:r>
    </w:p>
    <w:p w:rsidR="00000000" w:rsidRDefault="008F4E62">
      <w:pPr>
        <w:pStyle w:val="ConsPlusTitle"/>
        <w:jc w:val="center"/>
      </w:pPr>
      <w:r>
        <w:t>О ЗАКАЗНИКЕ МЕСТНОГО ЗНАЧЕНИЯ "ЗАБОРОВСКИЙ МОХ"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  <w:ind w:firstLine="540"/>
        <w:jc w:val="both"/>
      </w:pPr>
      <w:r>
        <w:t>1. Заказник местного значения "Заборовский мох" (далее - заказник "Заборовский мох") объявлен на землях Россонского района Витебской области в </w:t>
      </w:r>
      <w:r>
        <w:t>целях сохранения в естественном состоянии крупного лесоболотного комплекса, который является местом произрастания дикорастущих растений и обитания диких животных, относящихся к видам, включенным в Красную книгу Республики Беларусь.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2. На территории заказни</w:t>
      </w:r>
      <w:r>
        <w:t>ка "Заборовский мох" запрещаются все виды деятельности и производство работ, предусмотренные пунктом 2 статьи 24 и пунктом 2 статьи 28 Закона Республики Беларусь от 15 ноября 2018 г. N 150-З "Об особо охраняемых природных территориях".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3. Режим заказника "</w:t>
      </w:r>
      <w:r>
        <w:t>Заборовский мох" учитывается при разработке и корректировке схемы проектов и схем землеустройства, проектов мелиорации земель, водоохранных зон и прибрежных полос водных объектов, охотоустройства, лесоустроительных и градостроительных проектов, программ со</w:t>
      </w:r>
      <w:r>
        <w:t>циально-экономического развития Россонского района.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4. Объявление территории заказником местного значения не влечет за собой изъятия земельных участков у землепользователей.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5. Управление заказником "Заборовский мох" осуществляется ГЛХУ "Россонский лесхоз"</w:t>
      </w:r>
      <w:r>
        <w:t>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>6. Лица, виновные в нарушении режима охраны и использования заказника "Заборовский мох", несут ответственность в соответствии с действующим законодательством Республики Беларусь.</w:t>
      </w:r>
    </w:p>
    <w:p w:rsidR="00000000" w:rsidRDefault="008F4E62">
      <w:pPr>
        <w:pStyle w:val="ConsPlusNormal"/>
        <w:spacing w:before="200"/>
        <w:ind w:firstLine="540"/>
        <w:jc w:val="both"/>
      </w:pPr>
      <w:r>
        <w:t xml:space="preserve">7. Вред, причиненный окружающей среде на территории заказника "Заборовский </w:t>
      </w:r>
      <w:r>
        <w:t>мох", возмещается виновными юридическими и (или) физическими лицами, в том числе и индивидуальными предпринимателями, в размерах и порядке, установленных законодательством.</w:t>
      </w:r>
    </w:p>
    <w:p w:rsidR="00000000" w:rsidRDefault="008F4E62">
      <w:pPr>
        <w:pStyle w:val="ConsPlusNormal"/>
      </w:pPr>
    </w:p>
    <w:p w:rsidR="00000000" w:rsidRDefault="008F4E62">
      <w:pPr>
        <w:pStyle w:val="ConsPlusNormal"/>
      </w:pPr>
    </w:p>
    <w:p w:rsidR="00000000" w:rsidRDefault="008F4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4E62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E62"/>
    <w:rsid w:val="008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10182A7-3FC5-4F41-839A-62062D3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10643</Characters>
  <Application>Microsoft Office Word</Application>
  <DocSecurity>6</DocSecurity>
  <Lines>88</Lines>
  <Paragraphs>24</Paragraphs>
  <ScaleCrop>false</ScaleCrop>
  <Company>КонсультантПлюс Версия 4018.00.51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2024-07-12T07:33:00Z</dcterms:created>
  <dcterms:modified xsi:type="dcterms:W3CDTF">2024-07-12T07:33:00Z</dcterms:modified>
</cp:coreProperties>
</file>